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15" w:rsidRPr="0086435B" w:rsidRDefault="00E97015" w:rsidP="00E97015">
      <w:pPr>
        <w:autoSpaceDE w:val="0"/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right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C34339" w:rsidRDefault="00E97015" w:rsidP="00E97015">
      <w:pPr>
        <w:spacing w:before="120" w:after="120" w:line="240" w:lineRule="auto"/>
        <w:jc w:val="center"/>
        <w:rPr>
          <w:rFonts w:eastAsia="Times New Roman" w:cs="Times New Roman"/>
          <w:b/>
          <w:caps/>
          <w:sz w:val="56"/>
          <w:szCs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4339">
        <w:rPr>
          <w:rFonts w:eastAsia="Times New Roman" w:cs="Times New Roman"/>
          <w:b/>
          <w:caps/>
          <w:sz w:val="56"/>
          <w:szCs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MOJSTRSKi IZPIT </w:t>
      </w:r>
    </w:p>
    <w:p w:rsidR="00E97015" w:rsidRPr="00C34339" w:rsidRDefault="00E97015" w:rsidP="00E97015">
      <w:pPr>
        <w:spacing w:after="200"/>
        <w:jc w:val="center"/>
        <w:rPr>
          <w:rFonts w:eastAsia="Calibri" w:cs="Times New Roman"/>
          <w:b/>
          <w:szCs w:val="24"/>
        </w:rPr>
      </w:pPr>
    </w:p>
    <w:p w:rsidR="000F7F29" w:rsidRPr="00C34339" w:rsidRDefault="00E97015" w:rsidP="00E97015">
      <w:pPr>
        <w:spacing w:after="200"/>
        <w:jc w:val="center"/>
        <w:rPr>
          <w:rFonts w:eastAsia="Calibri" w:cs="Times New Roman"/>
          <w:caps/>
          <w:szCs w:val="24"/>
        </w:rPr>
      </w:pPr>
      <w:r w:rsidRPr="00C34339">
        <w:rPr>
          <w:rFonts w:eastAsia="Calibri" w:cs="Times New Roman"/>
          <w:b/>
          <w:bCs/>
          <w:color w:val="000000"/>
          <w:sz w:val="36"/>
          <w:szCs w:val="24"/>
        </w:rPr>
        <w:t>IZPITNI KATALOG</w:t>
      </w:r>
      <w:r w:rsidRPr="00C34339">
        <w:rPr>
          <w:rFonts w:eastAsia="Calibri" w:cs="Times New Roman"/>
          <w:b/>
          <w:szCs w:val="24"/>
        </w:rPr>
        <w:t xml:space="preserve"> </w:t>
      </w:r>
      <w:r w:rsidRPr="00C34339">
        <w:rPr>
          <w:rFonts w:eastAsia="Calibri" w:cs="Times New Roman"/>
          <w:szCs w:val="24"/>
        </w:rPr>
        <w:br/>
      </w:r>
      <w:r w:rsidRPr="00C34339">
        <w:rPr>
          <w:rFonts w:eastAsia="Calibri" w:cs="Times New Roman"/>
          <w:sz w:val="36"/>
          <w:szCs w:val="36"/>
        </w:rPr>
        <w:t xml:space="preserve">za </w:t>
      </w:r>
    </w:p>
    <w:p w:rsidR="00E97015" w:rsidRPr="00C34339" w:rsidRDefault="002021E9" w:rsidP="00DF3E63">
      <w:pPr>
        <w:spacing w:after="200"/>
        <w:jc w:val="center"/>
        <w:rPr>
          <w:rFonts w:eastAsia="Calibri" w:cs="Times New Roman"/>
          <w:b/>
          <w:bCs/>
          <w:sz w:val="36"/>
          <w:szCs w:val="24"/>
        </w:rPr>
      </w:pPr>
      <w:r>
        <w:rPr>
          <w:rFonts w:eastAsia="Calibri" w:cs="Times New Roman"/>
          <w:b/>
          <w:bCs/>
          <w:color w:val="000000"/>
          <w:sz w:val="36"/>
          <w:szCs w:val="24"/>
        </w:rPr>
        <w:t xml:space="preserve">PEDAGOŠKO-ANDRAGOŠKI DEL MOJSTRSKEGA IZPITA </w:t>
      </w: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color w:val="000000"/>
          <w:szCs w:val="24"/>
        </w:rPr>
      </w:pPr>
      <w:r w:rsidRPr="0086435B">
        <w:rPr>
          <w:rFonts w:eastAsia="Calibri" w:cs="Times New Roman"/>
          <w:color w:val="000000"/>
          <w:szCs w:val="24"/>
        </w:rPr>
        <w:t>Izpitni katalog za mojstrski izpit je na osnovi 26. člena Zakona o organizaciji in financiranju vzgoje in iz</w:t>
      </w:r>
      <w:r w:rsidR="00A33D9B">
        <w:rPr>
          <w:rFonts w:eastAsia="Calibri" w:cs="Times New Roman"/>
          <w:color w:val="000000"/>
          <w:szCs w:val="24"/>
        </w:rPr>
        <w:t>obraževanja (Ur. l. RS, št. 16/</w:t>
      </w:r>
      <w:r w:rsidRPr="0086435B">
        <w:rPr>
          <w:rFonts w:eastAsia="Calibri" w:cs="Times New Roman"/>
          <w:color w:val="000000"/>
          <w:szCs w:val="24"/>
        </w:rPr>
        <w:t xml:space="preserve">2007-UPB5) sprejel Strokovni svet Republike Slovenije za poklicno izobraževanje na </w:t>
      </w:r>
      <w:r w:rsidR="00C34339">
        <w:rPr>
          <w:rFonts w:eastAsia="Calibri" w:cs="Times New Roman"/>
          <w:color w:val="000000"/>
          <w:szCs w:val="24"/>
        </w:rPr>
        <w:t xml:space="preserve">svoji </w:t>
      </w:r>
      <w:r w:rsidR="00815C65">
        <w:rPr>
          <w:rFonts w:eastAsia="Calibri" w:cs="Times New Roman"/>
          <w:color w:val="000000"/>
          <w:szCs w:val="24"/>
        </w:rPr>
        <w:t>166.</w:t>
      </w:r>
      <w:r w:rsidR="00C34339">
        <w:rPr>
          <w:rFonts w:eastAsia="Calibri" w:cs="Times New Roman"/>
          <w:color w:val="000000"/>
          <w:szCs w:val="24"/>
        </w:rPr>
        <w:t xml:space="preserve"> seji, dne</w:t>
      </w:r>
      <w:r w:rsidR="00815C65">
        <w:rPr>
          <w:rFonts w:eastAsia="Calibri" w:cs="Times New Roman"/>
          <w:color w:val="000000"/>
          <w:szCs w:val="24"/>
        </w:rPr>
        <w:t xml:space="preserve"> 20.04.2018</w:t>
      </w:r>
      <w:r w:rsidRPr="0086435B">
        <w:rPr>
          <w:rFonts w:eastAsia="Calibri" w:cs="Times New Roman"/>
          <w:color w:val="000000"/>
          <w:szCs w:val="24"/>
        </w:rPr>
        <w:t>.</w:t>
      </w:r>
    </w:p>
    <w:p w:rsidR="00E97015" w:rsidRPr="0086435B" w:rsidRDefault="00E97015" w:rsidP="00E97015">
      <w:pPr>
        <w:spacing w:before="96" w:line="240" w:lineRule="auto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before="96" w:line="240" w:lineRule="auto"/>
        <w:jc w:val="both"/>
        <w:rPr>
          <w:rFonts w:eastAsia="Calibri" w:cs="Times New Roman"/>
          <w:szCs w:val="24"/>
        </w:rPr>
      </w:pPr>
      <w:r w:rsidRPr="0086435B">
        <w:rPr>
          <w:rFonts w:eastAsia="Calibri" w:cs="Times New Roman"/>
          <w:szCs w:val="24"/>
        </w:rPr>
        <w:t xml:space="preserve">Izpitni katalog je pripravljen na podlagi poklicnega standarda </w:t>
      </w:r>
      <w:r w:rsidR="002021E9">
        <w:rPr>
          <w:rFonts w:eastAsia="Calibri" w:cs="Times New Roman"/>
          <w:szCs w:val="24"/>
        </w:rPr>
        <w:t>za pedagoško-andragoški del mojstrskega izpita</w:t>
      </w:r>
      <w:r w:rsidRPr="0086435B">
        <w:rPr>
          <w:rFonts w:eastAsia="Calibri" w:cs="Times New Roman"/>
          <w:szCs w:val="24"/>
        </w:rPr>
        <w:t xml:space="preserve">, ki ga je sprejel Strokovni svet RS za poklicno in strokovno izobraževanje na </w:t>
      </w:r>
      <w:r w:rsidR="00DF3E63" w:rsidRPr="0086435B">
        <w:rPr>
          <w:rFonts w:eastAsia="Calibri" w:cs="Times New Roman"/>
          <w:szCs w:val="24"/>
        </w:rPr>
        <w:t xml:space="preserve">158. </w:t>
      </w:r>
      <w:r w:rsidRPr="0086435B">
        <w:rPr>
          <w:rFonts w:eastAsia="Calibri" w:cs="Times New Roman"/>
          <w:szCs w:val="24"/>
        </w:rPr>
        <w:t>seji, dne</w:t>
      </w:r>
      <w:r w:rsidR="00577CDE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13.</w:t>
      </w:r>
      <w:r w:rsidR="00C34339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12.</w:t>
      </w:r>
      <w:r w:rsidR="00C34339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2016</w:t>
      </w:r>
      <w:r w:rsidR="00621C12">
        <w:rPr>
          <w:rFonts w:eastAsia="Calibri" w:cs="Times New Roman"/>
          <w:szCs w:val="24"/>
        </w:rPr>
        <w:t>.</w:t>
      </w:r>
      <w:bookmarkStart w:id="0" w:name="_GoBack"/>
      <w:bookmarkEnd w:id="0"/>
      <w:r w:rsidR="00577CDE">
        <w:rPr>
          <w:rFonts w:eastAsia="Calibri" w:cs="Times New Roman"/>
          <w:szCs w:val="24"/>
        </w:rPr>
        <w:t xml:space="preserve"> </w:t>
      </w: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2021E9" w:rsidRDefault="002021E9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2021E9" w:rsidRPr="0086435B" w:rsidRDefault="002021E9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  <w:r w:rsidRPr="0086435B">
        <w:rPr>
          <w:rFonts w:eastAsia="Calibri" w:cs="Times New Roman"/>
          <w:b/>
          <w:szCs w:val="24"/>
        </w:rPr>
        <w:t>KAZALO</w:t>
      </w:r>
    </w:p>
    <w:bookmarkStart w:id="1" w:name="__RefHeading__73_941371173"/>
    <w:bookmarkStart w:id="2" w:name="_Toc504928469"/>
    <w:bookmarkEnd w:id="1"/>
    <w:p w:rsidR="00CF01E5" w:rsidRDefault="00774F9E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6566937" w:history="1">
        <w:r w:rsidR="00CF01E5" w:rsidRPr="00D322AB">
          <w:rPr>
            <w:rStyle w:val="Hiperpovezava"/>
            <w:noProof/>
          </w:rPr>
          <w:t>1.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OSNOVNI PODATKI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_Toc516566937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3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38" w:history="1">
        <w:r w:rsidR="00CF01E5" w:rsidRPr="00D322AB">
          <w:rPr>
            <w:rStyle w:val="Hiperpovezava"/>
            <w:noProof/>
          </w:rPr>
          <w:t>1.1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Uvod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_Toc516566938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3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39" w:history="1">
        <w:r w:rsidR="00CF01E5" w:rsidRPr="00D322AB">
          <w:rPr>
            <w:rStyle w:val="Hiperpovezava"/>
            <w:noProof/>
          </w:rPr>
          <w:t>1.2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IV. DEL: PEDAGOŠKO-ANDRAGOŠKI DEL IZPITA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_Toc516566939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3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0" w:history="1">
        <w:r w:rsidR="00CF01E5" w:rsidRPr="00D322AB">
          <w:rPr>
            <w:rStyle w:val="Hiperpovezava"/>
            <w:noProof/>
          </w:rPr>
          <w:t>1.2.1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Izpitni cilji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_Toc516566940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3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1" w:history="1">
        <w:r w:rsidR="00CF01E5" w:rsidRPr="00D322AB">
          <w:rPr>
            <w:rStyle w:val="Hiperpovezava"/>
            <w:noProof/>
          </w:rPr>
          <w:t>1.2.2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Obseg pedagoško-andragoškega dela izpita in naziv izpitnih enot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_Toc516566941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4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2" w:history="1">
        <w:r w:rsidR="00CF01E5" w:rsidRPr="00D322AB">
          <w:rPr>
            <w:rStyle w:val="Hiperpovezava"/>
            <w:noProof/>
          </w:rPr>
          <w:t>1.2.3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Zgradba in trajanje izpita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_Toc516566942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4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3" w:history="1">
        <w:r w:rsidR="00CF01E5" w:rsidRPr="00D322AB">
          <w:rPr>
            <w:rStyle w:val="Hiperpovezava"/>
            <w:noProof/>
          </w:rPr>
          <w:t>1.2.4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Znanje, spretnosti in kompetence, ki se ocenjujejo na izpitu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_Toc516566943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4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4" w:history="1">
        <w:r w:rsidR="00CF01E5" w:rsidRPr="00D322AB">
          <w:rPr>
            <w:rStyle w:val="Hiperpovezava"/>
            <w:noProof/>
          </w:rPr>
          <w:t>1.2.5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Ocenjevanje in minimalni pogoji za uspešno opravljen IV. del izpita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_Toc516566944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9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5" w:history="1">
        <w:r w:rsidR="00CF01E5" w:rsidRPr="00D322AB">
          <w:rPr>
            <w:rStyle w:val="Hiperpovezava"/>
            <w:noProof/>
          </w:rPr>
          <w:t>1.2.6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Predlog pretvorbe točk v oceno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_Toc516566945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10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6" w:history="1">
        <w:r w:rsidR="00CF01E5" w:rsidRPr="00D322AB">
          <w:rPr>
            <w:rStyle w:val="Hiperpovezava"/>
            <w:noProof/>
          </w:rPr>
          <w:t>1.2.7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Priporočena literatura in drugi viri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_Toc516566946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10</w:t>
        </w:r>
        <w:r w:rsidR="00CF01E5">
          <w:rPr>
            <w:noProof/>
            <w:webHidden/>
          </w:rPr>
          <w:fldChar w:fldCharType="end"/>
        </w:r>
      </w:hyperlink>
    </w:p>
    <w:p w:rsidR="00CF01E5" w:rsidRDefault="00943CA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6947" w:history="1">
        <w:r w:rsidR="00CF01E5" w:rsidRPr="00D322AB">
          <w:rPr>
            <w:rStyle w:val="Hiperpovezava"/>
            <w:noProof/>
          </w:rPr>
          <w:t>1.2.8</w:t>
        </w:r>
        <w:r w:rsidR="00CF01E5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CF01E5" w:rsidRPr="00D322AB">
          <w:rPr>
            <w:rStyle w:val="Hiperpovezava"/>
            <w:noProof/>
          </w:rPr>
          <w:t>Sestavljavci izpitnega kataloga za IV. del izpita</w:t>
        </w:r>
        <w:r w:rsidR="00CF01E5">
          <w:rPr>
            <w:noProof/>
            <w:webHidden/>
          </w:rPr>
          <w:tab/>
        </w:r>
        <w:r w:rsidR="00CF01E5">
          <w:rPr>
            <w:noProof/>
            <w:webHidden/>
          </w:rPr>
          <w:fldChar w:fldCharType="begin"/>
        </w:r>
        <w:r w:rsidR="00CF01E5">
          <w:rPr>
            <w:noProof/>
            <w:webHidden/>
          </w:rPr>
          <w:instrText xml:space="preserve"> PAGEREF _Toc516566947 \h </w:instrText>
        </w:r>
        <w:r w:rsidR="00CF01E5">
          <w:rPr>
            <w:noProof/>
            <w:webHidden/>
          </w:rPr>
        </w:r>
        <w:r w:rsidR="00CF01E5">
          <w:rPr>
            <w:noProof/>
            <w:webHidden/>
          </w:rPr>
          <w:fldChar w:fldCharType="separate"/>
        </w:r>
        <w:r w:rsidR="00CF01E5">
          <w:rPr>
            <w:noProof/>
            <w:webHidden/>
          </w:rPr>
          <w:t>11</w:t>
        </w:r>
        <w:r w:rsidR="00CF01E5">
          <w:rPr>
            <w:noProof/>
            <w:webHidden/>
          </w:rPr>
          <w:fldChar w:fldCharType="end"/>
        </w:r>
      </w:hyperlink>
    </w:p>
    <w:p w:rsidR="00B7062C" w:rsidRDefault="00774F9E">
      <w:pPr>
        <w:spacing w:after="160" w:line="259" w:lineRule="auto"/>
        <w:rPr>
          <w:rFonts w:eastAsia="Times New Roman" w:cs="Times New Roman"/>
          <w:b/>
          <w:bCs/>
          <w:kern w:val="32"/>
          <w:szCs w:val="32"/>
        </w:rPr>
      </w:pPr>
      <w:r>
        <w:fldChar w:fldCharType="end"/>
      </w:r>
      <w:r w:rsidR="00B7062C">
        <w:br w:type="page"/>
      </w:r>
    </w:p>
    <w:p w:rsidR="00E97015" w:rsidRPr="0086435B" w:rsidRDefault="00E97015" w:rsidP="005762CC">
      <w:pPr>
        <w:pStyle w:val="Naslov1"/>
        <w:numPr>
          <w:ilvl w:val="0"/>
          <w:numId w:val="70"/>
        </w:numPr>
      </w:pPr>
      <w:bookmarkStart w:id="3" w:name="_Toc516566937"/>
      <w:r w:rsidRPr="0086435B">
        <w:lastRenderedPageBreak/>
        <w:t>OSNOVNI PODATKI</w:t>
      </w:r>
      <w:bookmarkEnd w:id="2"/>
      <w:bookmarkEnd w:id="3"/>
    </w:p>
    <w:p w:rsidR="00E97015" w:rsidRPr="0086435B" w:rsidRDefault="00E97015" w:rsidP="005762CC">
      <w:pPr>
        <w:pStyle w:val="Naslov2"/>
      </w:pPr>
      <w:bookmarkStart w:id="4" w:name="_Toc504928470"/>
      <w:bookmarkStart w:id="5" w:name="_Toc516566938"/>
      <w:r w:rsidRPr="0086435B">
        <w:t>Uvod</w:t>
      </w:r>
      <w:bookmarkEnd w:id="4"/>
      <w:bookmarkEnd w:id="5"/>
    </w:p>
    <w:p w:rsidR="002021E9" w:rsidRDefault="00E97015" w:rsidP="00E97015">
      <w:pPr>
        <w:spacing w:after="200"/>
        <w:jc w:val="both"/>
        <w:rPr>
          <w:rFonts w:eastAsia="Arial" w:cs="Times New Roman"/>
          <w:color w:val="000000"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>Izpitni katalog je podlaga za</w:t>
      </w:r>
      <w:r w:rsidR="00577CDE">
        <w:rPr>
          <w:rFonts w:eastAsia="Arial" w:cs="Times New Roman"/>
          <w:color w:val="000000"/>
          <w:szCs w:val="24"/>
          <w:lang w:eastAsia="ar-SA"/>
        </w:rPr>
        <w:t xml:space="preserve"> </w:t>
      </w:r>
      <w:r w:rsidRPr="0086435B">
        <w:rPr>
          <w:rFonts w:eastAsia="Arial" w:cs="Times New Roman"/>
          <w:color w:val="000000"/>
          <w:szCs w:val="24"/>
          <w:lang w:eastAsia="ar-SA"/>
        </w:rPr>
        <w:t>opravljanje</w:t>
      </w:r>
      <w:r w:rsidR="00577CDE">
        <w:rPr>
          <w:rFonts w:eastAsia="Arial" w:cs="Times New Roman"/>
          <w:color w:val="000000"/>
          <w:szCs w:val="24"/>
          <w:lang w:eastAsia="ar-SA"/>
        </w:rPr>
        <w:t xml:space="preserve"> </w:t>
      </w:r>
      <w:r w:rsidRPr="0086435B">
        <w:rPr>
          <w:rFonts w:eastAsia="Arial" w:cs="Times New Roman"/>
          <w:color w:val="000000"/>
          <w:szCs w:val="24"/>
          <w:lang w:eastAsia="ar-SA"/>
        </w:rPr>
        <w:t>posameznih delov mojstrskega izpita (I. praktičnega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>, II. strokovno-teoretičnega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>, III. poslovodno-ekonomskega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in IV. pedagoško-andragoškega dela) za pridobitev</w:t>
      </w:r>
      <w:r w:rsidR="002021E9">
        <w:rPr>
          <w:rFonts w:eastAsia="Arial" w:cs="Times New Roman"/>
          <w:color w:val="000000"/>
          <w:szCs w:val="24"/>
          <w:lang w:eastAsia="ar-SA"/>
        </w:rPr>
        <w:t xml:space="preserve"> mojstrskega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naziva</w:t>
      </w:r>
      <w:r w:rsidR="002021E9">
        <w:rPr>
          <w:rFonts w:eastAsia="Arial" w:cs="Times New Roman"/>
          <w:color w:val="000000"/>
          <w:szCs w:val="24"/>
          <w:lang w:eastAsia="ar-SA"/>
        </w:rPr>
        <w:t>.</w:t>
      </w:r>
    </w:p>
    <w:p w:rsidR="00E97015" w:rsidRPr="0086435B" w:rsidRDefault="00E97015" w:rsidP="00E97015">
      <w:pPr>
        <w:spacing w:after="200"/>
        <w:jc w:val="both"/>
        <w:rPr>
          <w:rFonts w:eastAsia="Arial" w:cs="Times New Roman"/>
          <w:color w:val="000000"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 xml:space="preserve">Namenjen je kandidatom, ki po </w:t>
      </w:r>
      <w:r w:rsidR="007C0EFE" w:rsidRPr="0086435B">
        <w:rPr>
          <w:rFonts w:eastAsia="Arial" w:cs="Times New Roman"/>
          <w:color w:val="000000"/>
          <w:szCs w:val="24"/>
          <w:lang w:eastAsia="ar-SA"/>
        </w:rPr>
        <w:t>Obrtnem zakonu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in Pravilniku o mojstrskih izpitih izpolnjujejo pogoje za pristop k opravljanju mojstrskega </w:t>
      </w:r>
      <w:r w:rsidRPr="0086435B">
        <w:rPr>
          <w:rFonts w:eastAsia="Arial" w:cs="Times New Roman"/>
          <w:szCs w:val="24"/>
          <w:lang w:eastAsia="ar-SA"/>
        </w:rPr>
        <w:t>izpita. Prav tako je namenjen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izpitnim odborom, ki na podlagi tega dokumenta pripravijo ustrezne naloge in preverjajo kandidatovo usposobljenost za pridobitev mojstrskega naziva. </w:t>
      </w:r>
    </w:p>
    <w:p w:rsidR="00E97015" w:rsidRPr="0086435B" w:rsidRDefault="00E97015" w:rsidP="00E97015">
      <w:pPr>
        <w:spacing w:after="200"/>
        <w:jc w:val="both"/>
        <w:rPr>
          <w:rFonts w:eastAsia="Arial" w:cs="Times New Roman"/>
          <w:color w:val="000000"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 xml:space="preserve">Izpitni katalog vsebuje izpitne cilje, zgradbo izpita ter znanja, spretnosti in kompetence, ki jih kandidati dokazujejo na praktičnem, strokovno-teoretičnem, poslovodsko-ekonomskem in pedagoško-andragoškem delu izpita. </w:t>
      </w:r>
    </w:p>
    <w:p w:rsidR="00D74DFD" w:rsidRPr="00D74DFD" w:rsidRDefault="00D74DFD" w:rsidP="005762CC">
      <w:pPr>
        <w:pStyle w:val="Naslov2"/>
      </w:pPr>
      <w:bookmarkStart w:id="6" w:name="__RefHeading__75_941371173"/>
      <w:bookmarkStart w:id="7" w:name="_Toc504928508"/>
      <w:bookmarkStart w:id="8" w:name="_Toc516566939"/>
      <w:bookmarkEnd w:id="6"/>
      <w:r>
        <w:t>IV</w:t>
      </w:r>
      <w:r w:rsidR="00A33D9B">
        <w:t>. DEL:</w:t>
      </w:r>
      <w:r w:rsidRPr="00D74DFD">
        <w:t xml:space="preserve"> </w:t>
      </w:r>
      <w:r w:rsidR="00B25503">
        <w:t>PEDAGOŠKO-ANDRAGOŠKI</w:t>
      </w:r>
      <w:r w:rsidR="00577CDE">
        <w:t xml:space="preserve"> </w:t>
      </w:r>
      <w:r w:rsidRPr="00D74DFD">
        <w:t>DEL</w:t>
      </w:r>
      <w:r w:rsidR="00577CDE">
        <w:t xml:space="preserve"> </w:t>
      </w:r>
      <w:r w:rsidRPr="00D74DFD">
        <w:t>IZPITA</w:t>
      </w:r>
      <w:bookmarkEnd w:id="7"/>
      <w:bookmarkEnd w:id="8"/>
    </w:p>
    <w:p w:rsidR="003E6C36" w:rsidRPr="00296072" w:rsidRDefault="003E6C36" w:rsidP="00B7062C">
      <w:pPr>
        <w:pStyle w:val="Naslov3"/>
      </w:pPr>
      <w:bookmarkStart w:id="9" w:name="_Toc504928509"/>
      <w:bookmarkStart w:id="10" w:name="_Toc516566940"/>
      <w:r w:rsidRPr="00296072">
        <w:t>Izpitni cilji</w:t>
      </w:r>
      <w:bookmarkEnd w:id="9"/>
      <w:bookmarkEnd w:id="10"/>
    </w:p>
    <w:p w:rsidR="003E6C36" w:rsidRPr="0095478D" w:rsidRDefault="003E6C36" w:rsidP="003E6C36">
      <w:pPr>
        <w:spacing w:before="120" w:line="240" w:lineRule="auto"/>
        <w:ind w:right="34" w:hanging="6"/>
        <w:jc w:val="both"/>
        <w:rPr>
          <w:szCs w:val="24"/>
        </w:rPr>
      </w:pPr>
      <w:r w:rsidRPr="0095478D">
        <w:rPr>
          <w:szCs w:val="24"/>
        </w:rPr>
        <w:t xml:space="preserve">Cilj pedagoško-andragoškega dela izpita je preveriti in oceniti, ali kandidat izkazuje znanja, spretnosti in kompetence za učinkovito izvajanje praktičnega izobraževanja. </w:t>
      </w:r>
    </w:p>
    <w:p w:rsidR="003E6C36" w:rsidRPr="0095478D" w:rsidRDefault="003E6C36" w:rsidP="003E6C36">
      <w:pPr>
        <w:spacing w:before="120" w:line="240" w:lineRule="auto"/>
        <w:ind w:right="34" w:hanging="6"/>
        <w:jc w:val="both"/>
        <w:rPr>
          <w:bCs/>
          <w:szCs w:val="24"/>
        </w:rPr>
      </w:pPr>
      <w:r w:rsidRPr="0095478D">
        <w:rPr>
          <w:bCs/>
          <w:szCs w:val="24"/>
        </w:rPr>
        <w:t xml:space="preserve">Na izpitu se ocenjuje, ali kandidat: 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bCs/>
          <w:szCs w:val="24"/>
        </w:rPr>
        <w:t>zna</w:t>
      </w:r>
      <w:r w:rsidRPr="0095478D">
        <w:rPr>
          <w:rFonts w:eastAsia="Times New Roman"/>
          <w:szCs w:val="24"/>
          <w:lang w:eastAsia="sl-SI"/>
        </w:rPr>
        <w:t xml:space="preserve"> pripraviti načrt za praktično izobraževanje in za uvajanje sodelavca v delo,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zmore oblikovati spodbudno delovno klimo za učenje in delo s primernim komuniciranjem,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 xml:space="preserve">razume pomen seznanitve dijakov, študentov, novih zaposlenih (v nadaljevanju mladostnikov) z organizacijo podjetja, s hišnim redom, z delovno opremo, stroji in pripomočki, 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razume pomen seznanitve mladostnikov s podrobnejšimi varnostnimi /higienskimi ukrepi, ki so specifični za posamezno učno mesto,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vključi mladostnika v</w:t>
      </w:r>
      <w:r w:rsidR="00577CDE">
        <w:rPr>
          <w:rFonts w:eastAsia="Times New Roman"/>
          <w:szCs w:val="24"/>
          <w:lang w:eastAsia="sl-SI"/>
        </w:rPr>
        <w:t xml:space="preserve"> </w:t>
      </w:r>
      <w:r w:rsidRPr="0095478D">
        <w:rPr>
          <w:rFonts w:eastAsia="Times New Roman"/>
          <w:szCs w:val="24"/>
          <w:lang w:eastAsia="sl-SI"/>
        </w:rPr>
        <w:t>timsko delo in mu določi individualna dela in naloge v okviru programa praktičnega izobraževanja/usposabljanja oz. novega sodelavca po programu uvajanja v delo,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 xml:space="preserve">pojasni postopke posameznih faz v procesu dela, 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spremlja uspešnost in daje povratne informacije o napredovanju mladostnika,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spodbuja samoiniciativnost, načrtovanje</w:t>
      </w:r>
      <w:r w:rsidR="00577CDE">
        <w:rPr>
          <w:rFonts w:eastAsia="Times New Roman"/>
          <w:szCs w:val="24"/>
          <w:lang w:eastAsia="sl-SI"/>
        </w:rPr>
        <w:t xml:space="preserve"> </w:t>
      </w:r>
      <w:r w:rsidRPr="0095478D">
        <w:rPr>
          <w:rFonts w:eastAsia="Times New Roman"/>
          <w:szCs w:val="24"/>
          <w:lang w:eastAsia="sl-SI"/>
        </w:rPr>
        <w:t>in doseganje ciljev, podjetnost pri delu, kritično samorefleksijo in vodenje dosežkov,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ravna v skladu s predpisi, ki urejajo izobraževanje,</w:t>
      </w:r>
      <w:r w:rsidR="00577CDE">
        <w:rPr>
          <w:rFonts w:eastAsia="Times New Roman"/>
          <w:szCs w:val="24"/>
          <w:lang w:eastAsia="sl-SI"/>
        </w:rPr>
        <w:t xml:space="preserve"> 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izdela pripravo na pedagoško delo z vsemi elementi,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upošteva pedagoška načela,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izbere</w:t>
      </w:r>
      <w:r w:rsidR="00577CDE">
        <w:rPr>
          <w:rFonts w:eastAsia="Times New Roman"/>
          <w:szCs w:val="24"/>
          <w:lang w:eastAsia="sl-SI"/>
        </w:rPr>
        <w:t xml:space="preserve"> </w:t>
      </w:r>
      <w:r w:rsidRPr="0095478D">
        <w:rPr>
          <w:rFonts w:eastAsia="Times New Roman"/>
          <w:szCs w:val="24"/>
          <w:lang w:eastAsia="sl-SI"/>
        </w:rPr>
        <w:t>ustrezne učne oblike in metode glede na učno situacijo,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upošteva psihološke posebnosti mladostnika oziroma ciljne skupine,</w:t>
      </w:r>
    </w:p>
    <w:p w:rsidR="003E6C36" w:rsidRPr="0095478D" w:rsidRDefault="003E6C36" w:rsidP="00721CE8">
      <w:pPr>
        <w:numPr>
          <w:ilvl w:val="0"/>
          <w:numId w:val="61"/>
        </w:numPr>
        <w:spacing w:line="240" w:lineRule="auto"/>
        <w:rPr>
          <w:rFonts w:eastAsia="Times New Roman"/>
          <w:szCs w:val="24"/>
          <w:lang w:eastAsia="sl-SI"/>
        </w:rPr>
      </w:pPr>
      <w:r w:rsidRPr="0095478D">
        <w:rPr>
          <w:rFonts w:eastAsia="Times New Roman"/>
          <w:szCs w:val="24"/>
          <w:lang w:eastAsia="sl-SI"/>
        </w:rPr>
        <w:t>prepozna interese in individualne posebnosti pri učenju mladostnikov ter jih ustrezno upošteva pri organizaciji in izvedbi učenja z delom,</w:t>
      </w:r>
    </w:p>
    <w:p w:rsidR="003E6C36" w:rsidRPr="0095478D" w:rsidRDefault="003E6C36" w:rsidP="00721CE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ar-SA"/>
        </w:rPr>
      </w:pPr>
      <w:r w:rsidRPr="0095478D">
        <w:rPr>
          <w:rFonts w:eastAsia="Times New Roman"/>
          <w:szCs w:val="24"/>
          <w:lang w:eastAsia="sl-SI"/>
        </w:rPr>
        <w:t xml:space="preserve">motivira mladostnike za delo in učenje, </w:t>
      </w:r>
    </w:p>
    <w:p w:rsidR="003E6C36" w:rsidRPr="0095478D" w:rsidRDefault="003E6C36" w:rsidP="00721CE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ar-SA"/>
        </w:rPr>
      </w:pPr>
      <w:r w:rsidRPr="0095478D">
        <w:rPr>
          <w:rFonts w:eastAsia="Times New Roman"/>
          <w:szCs w:val="24"/>
          <w:lang w:eastAsia="sl-SI"/>
        </w:rPr>
        <w:t>upošteva svoje in kandidatove pravice in obveznosti iz učne pogodbe in delovnega razmerja,</w:t>
      </w:r>
    </w:p>
    <w:p w:rsidR="003E6C36" w:rsidRPr="0095478D" w:rsidRDefault="003E6C36" w:rsidP="00721CE8">
      <w:pPr>
        <w:pStyle w:val="Odstavekseznama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Cs w:val="24"/>
          <w:lang w:eastAsia="sl-SI"/>
        </w:rPr>
      </w:pPr>
      <w:r w:rsidRPr="0095478D">
        <w:rPr>
          <w:rFonts w:ascii="Times New Roman" w:eastAsia="Times New Roman" w:hAnsi="Times New Roman"/>
          <w:szCs w:val="24"/>
          <w:lang w:eastAsia="sl-SI"/>
        </w:rPr>
        <w:lastRenderedPageBreak/>
        <w:t>poslovno komunicira in konstruktivno rešuje konflikte po načelih etike</w:t>
      </w:r>
      <w:r w:rsidR="00577CDE">
        <w:rPr>
          <w:rFonts w:ascii="Times New Roman" w:eastAsia="Times New Roman" w:hAnsi="Times New Roman"/>
          <w:szCs w:val="24"/>
          <w:lang w:eastAsia="sl-SI"/>
        </w:rPr>
        <w:t xml:space="preserve"> </w:t>
      </w:r>
      <w:r w:rsidRPr="0095478D">
        <w:rPr>
          <w:rFonts w:ascii="Times New Roman" w:eastAsia="Times New Roman" w:hAnsi="Times New Roman"/>
          <w:szCs w:val="24"/>
          <w:lang w:eastAsia="sl-SI"/>
        </w:rPr>
        <w:t>in poslovnega bontona.</w:t>
      </w:r>
    </w:p>
    <w:p w:rsidR="003E6C36" w:rsidRPr="00296072" w:rsidRDefault="003E6C36" w:rsidP="00B7062C">
      <w:pPr>
        <w:pStyle w:val="Naslov3"/>
      </w:pPr>
      <w:bookmarkStart w:id="11" w:name="_Toc504928510"/>
      <w:bookmarkStart w:id="12" w:name="_Toc516566941"/>
      <w:r w:rsidRPr="00296072">
        <w:t xml:space="preserve">Obseg </w:t>
      </w:r>
      <w:r>
        <w:t xml:space="preserve">pedagoško-andragoškega </w:t>
      </w:r>
      <w:r w:rsidRPr="00296072">
        <w:t>dela izpita in naziv izpitnih enot</w:t>
      </w:r>
      <w:bookmarkEnd w:id="11"/>
      <w:bookmarkEnd w:id="12"/>
    </w:p>
    <w:p w:rsidR="003E6C36" w:rsidRDefault="003E6C36" w:rsidP="003E6C36">
      <w:pPr>
        <w:shd w:val="clear" w:color="auto" w:fill="FFFFFF"/>
        <w:spacing w:before="120" w:line="240" w:lineRule="auto"/>
        <w:ind w:right="34" w:hanging="6"/>
        <w:jc w:val="both"/>
        <w:rPr>
          <w:szCs w:val="24"/>
        </w:rPr>
      </w:pPr>
      <w:r>
        <w:rPr>
          <w:color w:val="000000"/>
          <w:szCs w:val="24"/>
        </w:rPr>
        <w:t xml:space="preserve">Pedagoško-andragoški </w:t>
      </w:r>
      <w:r w:rsidRPr="00296072">
        <w:rPr>
          <w:color w:val="000000"/>
          <w:szCs w:val="24"/>
        </w:rPr>
        <w:t xml:space="preserve">del izpita obsega </w:t>
      </w:r>
      <w:r>
        <w:rPr>
          <w:color w:val="000000"/>
          <w:szCs w:val="24"/>
        </w:rPr>
        <w:t>dve</w:t>
      </w:r>
      <w:r w:rsidRPr="00296072">
        <w:rPr>
          <w:color w:val="000000"/>
          <w:szCs w:val="24"/>
        </w:rPr>
        <w:t xml:space="preserve"> </w:t>
      </w:r>
      <w:r w:rsidRPr="00296072">
        <w:rPr>
          <w:szCs w:val="24"/>
        </w:rPr>
        <w:t>izpitn</w:t>
      </w:r>
      <w:r>
        <w:rPr>
          <w:szCs w:val="24"/>
        </w:rPr>
        <w:t>i</w:t>
      </w:r>
      <w:r w:rsidRPr="00296072">
        <w:rPr>
          <w:szCs w:val="24"/>
        </w:rPr>
        <w:t xml:space="preserve"> enot</w:t>
      </w:r>
      <w:r>
        <w:rPr>
          <w:szCs w:val="24"/>
        </w:rPr>
        <w:t>i:</w:t>
      </w:r>
      <w:r w:rsidRPr="00296072">
        <w:rPr>
          <w:szCs w:val="24"/>
        </w:rPr>
        <w:t xml:space="preserve"> </w:t>
      </w:r>
    </w:p>
    <w:p w:rsidR="003E6C36" w:rsidRPr="00296072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 w:rsidRPr="00296072">
        <w:rPr>
          <w:szCs w:val="24"/>
        </w:rPr>
        <w:t xml:space="preserve">pisni izpit </w:t>
      </w:r>
      <w:r>
        <w:rPr>
          <w:szCs w:val="24"/>
        </w:rPr>
        <w:t xml:space="preserve">(izjemoma ustni ali pisni in ustni izpit) </w:t>
      </w:r>
      <w:r w:rsidRPr="00296072">
        <w:rPr>
          <w:szCs w:val="24"/>
        </w:rPr>
        <w:t xml:space="preserve">in </w:t>
      </w:r>
    </w:p>
    <w:p w:rsidR="003E6C36" w:rsidRPr="00296072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 w:rsidRPr="00296072">
        <w:rPr>
          <w:szCs w:val="24"/>
        </w:rPr>
        <w:t>pedagoški nastop</w:t>
      </w:r>
      <w:r>
        <w:rPr>
          <w:szCs w:val="24"/>
        </w:rPr>
        <w:t xml:space="preserve"> in zagovor.</w:t>
      </w:r>
    </w:p>
    <w:p w:rsidR="003E6C36" w:rsidRPr="00296072" w:rsidRDefault="003E6C36" w:rsidP="003E6C36">
      <w:pPr>
        <w:autoSpaceDE w:val="0"/>
        <w:spacing w:after="200"/>
        <w:jc w:val="both"/>
        <w:rPr>
          <w:bCs/>
          <w:color w:val="000000"/>
          <w:szCs w:val="24"/>
        </w:rPr>
      </w:pPr>
    </w:p>
    <w:p w:rsidR="003E6C36" w:rsidRPr="00296072" w:rsidRDefault="003E6C36" w:rsidP="003E6C36">
      <w:pPr>
        <w:spacing w:line="240" w:lineRule="auto"/>
        <w:rPr>
          <w:szCs w:val="24"/>
        </w:rPr>
      </w:pPr>
      <w:r w:rsidRPr="00296072">
        <w:rPr>
          <w:szCs w:val="24"/>
        </w:rPr>
        <w:t xml:space="preserve">Pisni izpit je sestavljen iz </w:t>
      </w:r>
      <w:r w:rsidRPr="00FC55BD">
        <w:rPr>
          <w:szCs w:val="24"/>
        </w:rPr>
        <w:t xml:space="preserve">štirih </w:t>
      </w:r>
      <w:r w:rsidRPr="00296072">
        <w:rPr>
          <w:szCs w:val="24"/>
        </w:rPr>
        <w:t xml:space="preserve">vsebinskih sklopov: </w:t>
      </w:r>
    </w:p>
    <w:p w:rsidR="003E6C36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 w:rsidRPr="00296072">
        <w:rPr>
          <w:szCs w:val="24"/>
        </w:rPr>
        <w:t>psihološke osnove učenja</w:t>
      </w:r>
      <w:r>
        <w:rPr>
          <w:szCs w:val="24"/>
        </w:rPr>
        <w:t xml:space="preserve"> in poučevanja</w:t>
      </w:r>
      <w:r w:rsidRPr="00296072">
        <w:rPr>
          <w:szCs w:val="24"/>
        </w:rPr>
        <w:t>,</w:t>
      </w:r>
    </w:p>
    <w:p w:rsidR="003E6C36" w:rsidRPr="00296072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pedagoško-andragoški pristopi,</w:t>
      </w:r>
      <w:r w:rsidRPr="00296072">
        <w:rPr>
          <w:szCs w:val="24"/>
        </w:rPr>
        <w:t xml:space="preserve"> </w:t>
      </w:r>
    </w:p>
    <w:p w:rsidR="003E6C36" w:rsidRPr="00296072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 w:rsidRPr="00296072">
        <w:rPr>
          <w:szCs w:val="24"/>
        </w:rPr>
        <w:t xml:space="preserve">načrtovanje in izvajanje praktičnega izobraževanja, </w:t>
      </w:r>
    </w:p>
    <w:p w:rsidR="003E6C36" w:rsidRPr="00296072" w:rsidRDefault="003E6C36" w:rsidP="003E6C36">
      <w:pPr>
        <w:numPr>
          <w:ilvl w:val="0"/>
          <w:numId w:val="4"/>
        </w:numPr>
        <w:spacing w:line="240" w:lineRule="auto"/>
        <w:rPr>
          <w:szCs w:val="24"/>
        </w:rPr>
      </w:pPr>
      <w:r w:rsidRPr="00296072">
        <w:rPr>
          <w:szCs w:val="24"/>
        </w:rPr>
        <w:t xml:space="preserve">izobraževalni sistem. </w:t>
      </w:r>
    </w:p>
    <w:p w:rsidR="003E6C36" w:rsidRPr="00296072" w:rsidRDefault="003E6C36" w:rsidP="003E6C36">
      <w:pPr>
        <w:spacing w:line="240" w:lineRule="auto"/>
        <w:rPr>
          <w:szCs w:val="24"/>
        </w:rPr>
      </w:pPr>
    </w:p>
    <w:p w:rsidR="003E6C36" w:rsidRPr="00296072" w:rsidRDefault="003E6C36" w:rsidP="003E6C36">
      <w:pPr>
        <w:suppressAutoHyphens/>
        <w:autoSpaceDE w:val="0"/>
        <w:spacing w:line="240" w:lineRule="auto"/>
        <w:jc w:val="both"/>
        <w:rPr>
          <w:bCs/>
          <w:color w:val="000000"/>
          <w:szCs w:val="24"/>
        </w:rPr>
      </w:pPr>
      <w:r w:rsidRPr="00296072">
        <w:rPr>
          <w:color w:val="000000"/>
          <w:szCs w:val="24"/>
        </w:rPr>
        <w:t xml:space="preserve">S </w:t>
      </w:r>
      <w:r w:rsidRPr="00296072">
        <w:rPr>
          <w:bCs/>
          <w:color w:val="000000"/>
          <w:szCs w:val="24"/>
        </w:rPr>
        <w:t>pisnim izpitom</w:t>
      </w:r>
      <w:r w:rsidR="00577CDE">
        <w:rPr>
          <w:color w:val="000000"/>
          <w:szCs w:val="24"/>
        </w:rPr>
        <w:t xml:space="preserve"> </w:t>
      </w:r>
      <w:r w:rsidRPr="00296072">
        <w:rPr>
          <w:color w:val="000000"/>
          <w:szCs w:val="24"/>
        </w:rPr>
        <w:t xml:space="preserve">se ocenjuje znanje vseh </w:t>
      </w:r>
      <w:r w:rsidRPr="00FC55BD">
        <w:rPr>
          <w:color w:val="000000"/>
          <w:szCs w:val="24"/>
        </w:rPr>
        <w:t>štirih</w:t>
      </w:r>
      <w:r w:rsidR="00577CDE">
        <w:rPr>
          <w:color w:val="000000"/>
          <w:szCs w:val="24"/>
        </w:rPr>
        <w:t xml:space="preserve"> </w:t>
      </w:r>
      <w:r w:rsidRPr="00296072">
        <w:rPr>
          <w:color w:val="000000"/>
          <w:szCs w:val="24"/>
        </w:rPr>
        <w:t xml:space="preserve">vsebinskih sklopov. </w:t>
      </w:r>
    </w:p>
    <w:p w:rsidR="003E6C36" w:rsidRPr="00296072" w:rsidRDefault="003E6C36" w:rsidP="003E6C36">
      <w:pPr>
        <w:suppressAutoHyphens/>
        <w:autoSpaceDE w:val="0"/>
        <w:spacing w:line="240" w:lineRule="auto"/>
        <w:jc w:val="both"/>
        <w:rPr>
          <w:color w:val="000000"/>
          <w:szCs w:val="24"/>
        </w:rPr>
      </w:pPr>
      <w:r w:rsidRPr="00296072">
        <w:rPr>
          <w:bCs/>
          <w:color w:val="000000"/>
          <w:szCs w:val="24"/>
        </w:rPr>
        <w:t xml:space="preserve">Pedagoški nastop se oceni na podlagi učne priprave in </w:t>
      </w:r>
      <w:r w:rsidRPr="009676D6">
        <w:rPr>
          <w:bCs/>
          <w:szCs w:val="24"/>
        </w:rPr>
        <w:t>izvedbe pedagoškega nastopa</w:t>
      </w:r>
      <w:r w:rsidRPr="009676D6">
        <w:rPr>
          <w:bCs/>
          <w:color w:val="FF0000"/>
          <w:szCs w:val="24"/>
        </w:rPr>
        <w:t xml:space="preserve"> </w:t>
      </w:r>
      <w:r w:rsidRPr="00296072">
        <w:rPr>
          <w:bCs/>
          <w:color w:val="000000"/>
          <w:szCs w:val="24"/>
        </w:rPr>
        <w:t>pred izpitnim odborom.</w:t>
      </w:r>
      <w:r w:rsidR="00577CDE">
        <w:rPr>
          <w:bCs/>
          <w:color w:val="000000"/>
          <w:szCs w:val="24"/>
        </w:rPr>
        <w:t xml:space="preserve"> </w:t>
      </w:r>
    </w:p>
    <w:p w:rsidR="003E6C36" w:rsidRPr="00296072" w:rsidRDefault="003E6C36" w:rsidP="00B7062C">
      <w:pPr>
        <w:pStyle w:val="Naslov3"/>
      </w:pPr>
      <w:bookmarkStart w:id="13" w:name="_Toc504928511"/>
      <w:bookmarkStart w:id="14" w:name="_Toc516566942"/>
      <w:r w:rsidRPr="00296072">
        <w:t>Zgradba in trajanje izpita</w:t>
      </w:r>
      <w:bookmarkEnd w:id="13"/>
      <w:bookmarkEnd w:id="14"/>
    </w:p>
    <w:p w:rsidR="003E6C36" w:rsidRPr="00296072" w:rsidRDefault="003E6C36" w:rsidP="003E6C36">
      <w:pPr>
        <w:suppressAutoHyphens/>
        <w:autoSpaceDE w:val="0"/>
        <w:spacing w:line="240" w:lineRule="auto"/>
        <w:jc w:val="both"/>
        <w:rPr>
          <w:bCs/>
          <w:color w:val="000000"/>
          <w:szCs w:val="24"/>
        </w:rPr>
      </w:pPr>
      <w:r w:rsidRPr="00296072">
        <w:rPr>
          <w:color w:val="000000"/>
          <w:spacing w:val="-1"/>
          <w:szCs w:val="24"/>
        </w:rPr>
        <w:t xml:space="preserve">Znanja in spretnosti vseh navedenih vsebinskih sklopov </w:t>
      </w:r>
      <w:r>
        <w:rPr>
          <w:color w:val="000000"/>
          <w:spacing w:val="-1"/>
          <w:szCs w:val="24"/>
        </w:rPr>
        <w:t xml:space="preserve">pisnega izpita </w:t>
      </w:r>
      <w:r w:rsidRPr="00296072">
        <w:rPr>
          <w:color w:val="000000"/>
          <w:szCs w:val="24"/>
        </w:rPr>
        <w:t>se ocenjuje</w:t>
      </w:r>
      <w:r>
        <w:rPr>
          <w:color w:val="000000"/>
          <w:szCs w:val="24"/>
        </w:rPr>
        <w:t xml:space="preserve"> praviloma</w:t>
      </w:r>
      <w:r w:rsidR="00577CD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 enim</w:t>
      </w:r>
      <w:r w:rsidRPr="00296072">
        <w:rPr>
          <w:color w:val="000000"/>
          <w:szCs w:val="24"/>
        </w:rPr>
        <w:t xml:space="preserve"> </w:t>
      </w:r>
      <w:r w:rsidRPr="00296072">
        <w:rPr>
          <w:bCs/>
          <w:color w:val="000000"/>
          <w:szCs w:val="24"/>
        </w:rPr>
        <w:t>pisnim izpitom</w:t>
      </w:r>
      <w:r w:rsidRPr="00296072">
        <w:rPr>
          <w:color w:val="000000"/>
          <w:szCs w:val="24"/>
        </w:rPr>
        <w:t xml:space="preserve">. </w:t>
      </w:r>
    </w:p>
    <w:p w:rsidR="003E6C36" w:rsidRDefault="003E6C36" w:rsidP="003E6C36">
      <w:pPr>
        <w:spacing w:line="240" w:lineRule="auto"/>
        <w:rPr>
          <w:b/>
          <w:szCs w:val="24"/>
        </w:rPr>
      </w:pPr>
    </w:p>
    <w:p w:rsidR="003E6C36" w:rsidRPr="00296072" w:rsidRDefault="003E6C36" w:rsidP="003E6C36">
      <w:pPr>
        <w:spacing w:line="240" w:lineRule="auto"/>
        <w:rPr>
          <w:b/>
          <w:szCs w:val="24"/>
        </w:rPr>
      </w:pPr>
      <w:r w:rsidRPr="00296072">
        <w:rPr>
          <w:b/>
          <w:szCs w:val="24"/>
        </w:rPr>
        <w:t>Pisni izpit</w:t>
      </w:r>
    </w:p>
    <w:p w:rsidR="003E6C36" w:rsidRPr="00296072" w:rsidRDefault="003E6C36" w:rsidP="003E6C36">
      <w:pPr>
        <w:spacing w:line="240" w:lineRule="auto"/>
        <w:jc w:val="both"/>
        <w:rPr>
          <w:color w:val="000000"/>
          <w:szCs w:val="24"/>
        </w:rPr>
      </w:pPr>
      <w:r w:rsidRPr="00296072">
        <w:rPr>
          <w:color w:val="000000"/>
          <w:szCs w:val="24"/>
        </w:rPr>
        <w:t>Pisni izpit lahko traja najmanj 90 minut in največ 1</w:t>
      </w:r>
      <w:r>
        <w:rPr>
          <w:color w:val="000000"/>
          <w:szCs w:val="24"/>
        </w:rPr>
        <w:t>35</w:t>
      </w:r>
      <w:r w:rsidRPr="00296072">
        <w:rPr>
          <w:color w:val="000000"/>
          <w:szCs w:val="24"/>
        </w:rPr>
        <w:t xml:space="preserve"> minut. Znanje se na pisnem izpitu preverja in oceni z nalogami različnih tipov (odprti in zaprti tip) na različnih nivojih zahtevnosti</w:t>
      </w:r>
      <w:r>
        <w:rPr>
          <w:color w:val="000000"/>
          <w:szCs w:val="24"/>
        </w:rPr>
        <w:t xml:space="preserve"> in s strukturiranimi nalogami. </w:t>
      </w:r>
      <w:r w:rsidRPr="00296072">
        <w:rPr>
          <w:szCs w:val="24"/>
        </w:rPr>
        <w:t>Vsako vprašanje je glede na zahtevnost ovrednoteno z določenim številom točk</w:t>
      </w:r>
      <w:r>
        <w:rPr>
          <w:szCs w:val="24"/>
        </w:rPr>
        <w:t xml:space="preserve">. </w:t>
      </w:r>
      <w:r w:rsidRPr="00296072">
        <w:rPr>
          <w:szCs w:val="24"/>
        </w:rPr>
        <w:t>Skupno število točk</w:t>
      </w:r>
      <w:r w:rsidR="00577CDE">
        <w:rPr>
          <w:szCs w:val="24"/>
        </w:rPr>
        <w:t xml:space="preserve"> </w:t>
      </w:r>
      <w:r w:rsidRPr="00296072">
        <w:rPr>
          <w:szCs w:val="24"/>
        </w:rPr>
        <w:t xml:space="preserve">na </w:t>
      </w:r>
      <w:r>
        <w:rPr>
          <w:szCs w:val="24"/>
        </w:rPr>
        <w:t>pisnem izpitu</w:t>
      </w:r>
      <w:r w:rsidR="00577CDE">
        <w:rPr>
          <w:szCs w:val="24"/>
        </w:rPr>
        <w:t xml:space="preserve"> </w:t>
      </w:r>
      <w:r w:rsidRPr="00296072">
        <w:rPr>
          <w:szCs w:val="24"/>
        </w:rPr>
        <w:t>je</w:t>
      </w:r>
      <w:r>
        <w:rPr>
          <w:szCs w:val="24"/>
        </w:rPr>
        <w:t xml:space="preserve"> 100 točk.</w:t>
      </w:r>
    </w:p>
    <w:p w:rsidR="003E6C36" w:rsidRPr="00296072" w:rsidRDefault="003E6C36" w:rsidP="003E6C36">
      <w:pPr>
        <w:shd w:val="clear" w:color="auto" w:fill="FFFFFF"/>
        <w:spacing w:before="120" w:line="240" w:lineRule="auto"/>
        <w:ind w:right="34"/>
        <w:jc w:val="both"/>
        <w:rPr>
          <w:color w:val="000000"/>
          <w:szCs w:val="24"/>
        </w:rPr>
      </w:pPr>
      <w:r w:rsidRPr="00296072">
        <w:rPr>
          <w:spacing w:val="-1"/>
          <w:szCs w:val="24"/>
        </w:rPr>
        <w:t xml:space="preserve">Po utemeljeni odločitvi izpitnega odbora se lahko izjemoma preveri in oceni z ustnim ali s pisnim in ustnim izpitom. </w:t>
      </w:r>
    </w:p>
    <w:p w:rsidR="003E6C36" w:rsidRPr="00296072" w:rsidRDefault="003E6C36" w:rsidP="003E6C36">
      <w:pPr>
        <w:spacing w:line="240" w:lineRule="auto"/>
        <w:rPr>
          <w:b/>
          <w:szCs w:val="24"/>
        </w:rPr>
      </w:pPr>
    </w:p>
    <w:p w:rsidR="003E6C36" w:rsidRPr="00296072" w:rsidRDefault="003E6C36" w:rsidP="003E6C36">
      <w:pPr>
        <w:spacing w:line="240" w:lineRule="auto"/>
        <w:rPr>
          <w:b/>
          <w:szCs w:val="24"/>
        </w:rPr>
      </w:pPr>
      <w:r w:rsidRPr="00296072">
        <w:rPr>
          <w:b/>
          <w:szCs w:val="24"/>
        </w:rPr>
        <w:t xml:space="preserve">Ustni izpit </w:t>
      </w:r>
    </w:p>
    <w:p w:rsidR="003E6C36" w:rsidRPr="00296072" w:rsidRDefault="003E6C36" w:rsidP="003E6C36">
      <w:pPr>
        <w:spacing w:line="240" w:lineRule="auto"/>
        <w:jc w:val="both"/>
        <w:rPr>
          <w:szCs w:val="24"/>
        </w:rPr>
      </w:pPr>
      <w:r w:rsidRPr="00296072">
        <w:rPr>
          <w:szCs w:val="24"/>
        </w:rPr>
        <w:t>Izpitni odbor pripravi</w:t>
      </w:r>
      <w:r w:rsidR="00577CDE">
        <w:rPr>
          <w:szCs w:val="24"/>
        </w:rPr>
        <w:t xml:space="preserve"> </w:t>
      </w:r>
      <w:r w:rsidRPr="00296072">
        <w:rPr>
          <w:szCs w:val="24"/>
        </w:rPr>
        <w:t>pet izpitnih listkov s tremi vprašanji več kot je kandidatov, ki bodo opravljali ustni izpit na izpitnem roku. Vsako vprašanje na izpitnem listku je glede na</w:t>
      </w:r>
      <w:r w:rsidR="00577CDE">
        <w:rPr>
          <w:szCs w:val="24"/>
        </w:rPr>
        <w:t xml:space="preserve"> </w:t>
      </w:r>
      <w:r w:rsidRPr="00296072">
        <w:rPr>
          <w:szCs w:val="24"/>
        </w:rPr>
        <w:t>zahtevnost ovrednoteno z določenim številom točk. Skupno število točk</w:t>
      </w:r>
      <w:r w:rsidR="00577CDE">
        <w:rPr>
          <w:szCs w:val="24"/>
        </w:rPr>
        <w:t xml:space="preserve"> </w:t>
      </w:r>
      <w:r w:rsidRPr="00296072">
        <w:rPr>
          <w:szCs w:val="24"/>
        </w:rPr>
        <w:t xml:space="preserve">na izpitnem listku je </w:t>
      </w:r>
      <w:r>
        <w:rPr>
          <w:szCs w:val="24"/>
        </w:rPr>
        <w:t>100 točk.</w:t>
      </w:r>
    </w:p>
    <w:p w:rsidR="003E6C36" w:rsidRPr="00296072" w:rsidRDefault="003E6C36" w:rsidP="003E6C36">
      <w:pPr>
        <w:spacing w:line="240" w:lineRule="auto"/>
        <w:rPr>
          <w:szCs w:val="24"/>
        </w:rPr>
      </w:pPr>
      <w:r w:rsidRPr="00296072">
        <w:rPr>
          <w:szCs w:val="24"/>
        </w:rPr>
        <w:t xml:space="preserve">Ustni izpit traja do </w:t>
      </w:r>
      <w:r>
        <w:rPr>
          <w:szCs w:val="24"/>
        </w:rPr>
        <w:t>2</w:t>
      </w:r>
      <w:r w:rsidRPr="00296072">
        <w:rPr>
          <w:szCs w:val="24"/>
        </w:rPr>
        <w:t xml:space="preserve">0 minut. Kandidat ima na voljo še </w:t>
      </w:r>
      <w:r>
        <w:rPr>
          <w:szCs w:val="24"/>
        </w:rPr>
        <w:t>1</w:t>
      </w:r>
      <w:r w:rsidRPr="00296072">
        <w:rPr>
          <w:szCs w:val="24"/>
        </w:rPr>
        <w:t>0 minut za pripravo.</w:t>
      </w:r>
    </w:p>
    <w:p w:rsidR="003E6C36" w:rsidRPr="00296072" w:rsidRDefault="003E6C36" w:rsidP="00DD69DF"/>
    <w:p w:rsidR="003E6C36" w:rsidRDefault="003E6C36" w:rsidP="003E6C36">
      <w:pPr>
        <w:shd w:val="clear" w:color="auto" w:fill="FFFFFF"/>
        <w:spacing w:line="240" w:lineRule="auto"/>
        <w:ind w:right="34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Izvedba pisnega in ustnega</w:t>
      </w:r>
      <w:r w:rsidRPr="0074705F">
        <w:rPr>
          <w:b/>
          <w:color w:val="000000"/>
          <w:szCs w:val="24"/>
        </w:rPr>
        <w:t xml:space="preserve"> izpit</w:t>
      </w:r>
      <w:r>
        <w:rPr>
          <w:b/>
          <w:color w:val="000000"/>
          <w:szCs w:val="24"/>
        </w:rPr>
        <w:t>a</w:t>
      </w:r>
      <w:r w:rsidRPr="00296072">
        <w:rPr>
          <w:color w:val="000000"/>
          <w:szCs w:val="24"/>
        </w:rPr>
        <w:t xml:space="preserve"> </w:t>
      </w:r>
    </w:p>
    <w:p w:rsidR="003E6C36" w:rsidRPr="00296072" w:rsidRDefault="003E6C36" w:rsidP="003E6C36">
      <w:pPr>
        <w:shd w:val="clear" w:color="auto" w:fill="FFFFFF"/>
        <w:spacing w:line="240" w:lineRule="auto"/>
        <w:ind w:right="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Pisni in ustni izpit </w:t>
      </w:r>
      <w:r w:rsidRPr="00296072">
        <w:rPr>
          <w:color w:val="000000"/>
          <w:szCs w:val="24"/>
        </w:rPr>
        <w:t>se organizirata in izvedeta v skladu z izpitnim redom, predpisanim s Pravilnikom o ocenjevanju znanja v srednjem strokovnem izobraževanju in s Pravilnikom o mojstrskih izpitih</w:t>
      </w:r>
      <w:r>
        <w:rPr>
          <w:color w:val="000000"/>
          <w:szCs w:val="24"/>
        </w:rPr>
        <w:t xml:space="preserve"> oziroma Pravilnikom o delovodskih in poslovodskih izpitih</w:t>
      </w:r>
      <w:r w:rsidRPr="00296072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Skupno število točk na pisnem in ustnem izpitu je 100, v razmerju 50:50 točk.</w:t>
      </w:r>
    </w:p>
    <w:p w:rsidR="00B25503" w:rsidRPr="00296072" w:rsidRDefault="00B25503" w:rsidP="00B7062C">
      <w:pPr>
        <w:pStyle w:val="Naslov3"/>
      </w:pPr>
      <w:bookmarkStart w:id="15" w:name="_Toc504928512"/>
      <w:bookmarkStart w:id="16" w:name="_Toc516566943"/>
      <w:r>
        <w:t xml:space="preserve">Znanje, </w:t>
      </w:r>
      <w:r w:rsidR="00FC2C62">
        <w:t>spretnosti in kompetence, ki se</w:t>
      </w:r>
      <w:r>
        <w:t xml:space="preserve"> ocenjujejo na izpitu</w:t>
      </w:r>
      <w:bookmarkEnd w:id="15"/>
      <w:bookmarkEnd w:id="16"/>
    </w:p>
    <w:p w:rsidR="003E6C36" w:rsidRDefault="003E6C36" w:rsidP="003E6C36">
      <w:pPr>
        <w:rPr>
          <w:szCs w:val="24"/>
        </w:rPr>
      </w:pPr>
      <w:r w:rsidRPr="0046343A">
        <w:rPr>
          <w:rFonts w:cs="Times New Roman"/>
          <w:szCs w:val="24"/>
        </w:rPr>
        <w:t>Znanje, spretnosti</w:t>
      </w:r>
      <w:r w:rsidR="00577CDE">
        <w:rPr>
          <w:rFonts w:cs="Times New Roman"/>
          <w:szCs w:val="24"/>
        </w:rPr>
        <w:t xml:space="preserve"> </w:t>
      </w:r>
      <w:r w:rsidRPr="0046343A">
        <w:rPr>
          <w:rFonts w:cs="Times New Roman"/>
          <w:szCs w:val="24"/>
        </w:rPr>
        <w:t>in kompetence po vsebinskih sklopih se ocenjujejo na</w:t>
      </w:r>
      <w:r w:rsidR="00577CDE">
        <w:rPr>
          <w:rFonts w:cs="Times New Roman"/>
          <w:szCs w:val="24"/>
        </w:rPr>
        <w:t xml:space="preserve"> </w:t>
      </w:r>
      <w:r w:rsidRPr="0046343A">
        <w:rPr>
          <w:rFonts w:cs="Times New Roman"/>
          <w:szCs w:val="24"/>
        </w:rPr>
        <w:t>pisnem izpitu ter s pedagoškim nastopom in zagovorom</w:t>
      </w:r>
      <w:r>
        <w:rPr>
          <w:szCs w:val="24"/>
        </w:rPr>
        <w:t>.</w:t>
      </w:r>
    </w:p>
    <w:p w:rsidR="00DD69DF" w:rsidRDefault="00DD69DF" w:rsidP="003E6C36">
      <w:pPr>
        <w:rPr>
          <w:szCs w:val="24"/>
        </w:rPr>
      </w:pPr>
    </w:p>
    <w:p w:rsidR="003E6C36" w:rsidRDefault="003E6C36" w:rsidP="00DD69DF">
      <w:pPr>
        <w:rPr>
          <w:u w:val="single"/>
        </w:rPr>
      </w:pPr>
      <w:r w:rsidRPr="00DD69DF">
        <w:rPr>
          <w:u w:val="single"/>
        </w:rPr>
        <w:lastRenderedPageBreak/>
        <w:t>Vsebinski sklop 1</w:t>
      </w:r>
      <w:r w:rsidRPr="00DD69DF">
        <w:rPr>
          <w:color w:val="2F5496"/>
          <w:u w:val="single"/>
        </w:rPr>
        <w:t xml:space="preserve">: </w:t>
      </w:r>
      <w:r w:rsidRPr="00DD69DF">
        <w:rPr>
          <w:u w:val="single"/>
        </w:rPr>
        <w:t>Psihološke osnove učenja in poučevanja</w:t>
      </w:r>
    </w:p>
    <w:p w:rsidR="00DD69DF" w:rsidRPr="00DD69DF" w:rsidRDefault="00DD69DF" w:rsidP="00DD69DF">
      <w:pPr>
        <w:rPr>
          <w:szCs w:val="24"/>
          <w:u w:val="single"/>
        </w:rPr>
      </w:pPr>
    </w:p>
    <w:tbl>
      <w:tblPr>
        <w:tblW w:w="9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855"/>
      </w:tblGrid>
      <w:tr w:rsidR="003E6C36" w:rsidRPr="00B7062C" w:rsidTr="000F7F29">
        <w:trPr>
          <w:tblHeader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ind w:left="360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 w:cs="Times New Roman"/>
                <w:b/>
                <w:sz w:val="22"/>
                <w:lang w:eastAsia="ar-SA"/>
              </w:rPr>
              <w:t>Poklicne kompetence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jc w:val="both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 w:cs="Times New Roman"/>
                <w:b/>
                <w:sz w:val="22"/>
                <w:lang w:eastAsia="ar-SA"/>
              </w:rPr>
              <w:t>Znanje in spretnosti (učni izidi)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rPr>
                <w:rFonts w:cs="Times New Roman"/>
                <w:b/>
                <w:sz w:val="22"/>
              </w:rPr>
            </w:pPr>
            <w:r w:rsidRPr="00B7062C">
              <w:rPr>
                <w:rFonts w:cs="Times New Roman"/>
                <w:b/>
                <w:sz w:val="22"/>
              </w:rPr>
              <w:t xml:space="preserve">Kandidat je zmožen: </w:t>
            </w: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razlikovati in upoštevati psihološke posebnosti v </w:t>
            </w:r>
            <w:r w:rsidRPr="00B7062C">
              <w:rPr>
                <w:rFonts w:ascii="Times New Roman" w:hAnsi="Times New Roman"/>
                <w:sz w:val="22"/>
              </w:rPr>
              <w:t>procesu odraščanja</w:t>
            </w: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mladostnikov in</w:t>
            </w:r>
            <w:r w:rsidR="00577CDE"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</w:t>
            </w: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>v obdobju odraslih,</w:t>
            </w:r>
            <w:r w:rsidR="00577CDE" w:rsidRPr="00B7062C">
              <w:rPr>
                <w:rFonts w:ascii="Times New Roman" w:hAnsi="Times New Roman"/>
                <w:sz w:val="22"/>
              </w:rPr>
              <w:t xml:space="preserve"> </w:t>
            </w:r>
          </w:p>
          <w:p w:rsidR="003E6C36" w:rsidRPr="00B7062C" w:rsidRDefault="003E6C36" w:rsidP="00D74DFD">
            <w:pPr>
              <w:tabs>
                <w:tab w:val="num" w:pos="422"/>
              </w:tabs>
              <w:spacing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hAnsi="Times New Roman"/>
                <w:sz w:val="22"/>
              </w:rPr>
              <w:t>oblikovati pozitiven odnos</w:t>
            </w:r>
            <w:r w:rsidR="00577CDE" w:rsidRPr="00B7062C">
              <w:rPr>
                <w:rFonts w:ascii="Times New Roman" w:hAnsi="Times New Roman"/>
                <w:sz w:val="22"/>
              </w:rPr>
              <w:t xml:space="preserve"> </w:t>
            </w:r>
            <w:r w:rsidRPr="00B7062C">
              <w:rPr>
                <w:rFonts w:ascii="Times New Roman" w:hAnsi="Times New Roman"/>
                <w:sz w:val="22"/>
              </w:rPr>
              <w:t>do razvojnih</w:t>
            </w:r>
            <w:r w:rsidR="00577CDE" w:rsidRPr="00B7062C">
              <w:rPr>
                <w:rFonts w:ascii="Times New Roman" w:hAnsi="Times New Roman"/>
                <w:sz w:val="22"/>
              </w:rPr>
              <w:t xml:space="preserve"> </w:t>
            </w:r>
            <w:r w:rsidRPr="00B7062C">
              <w:rPr>
                <w:rFonts w:ascii="Times New Roman" w:hAnsi="Times New Roman"/>
                <w:sz w:val="22"/>
              </w:rPr>
              <w:t>posebnosti mladostnikov in odraslih,</w:t>
            </w: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</w:t>
            </w:r>
          </w:p>
          <w:p w:rsidR="003E6C36" w:rsidRPr="00B7062C" w:rsidRDefault="003E6C36" w:rsidP="00D74DFD">
            <w:pPr>
              <w:tabs>
                <w:tab w:val="num" w:pos="422"/>
              </w:tabs>
              <w:spacing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>prepoznati individualne posebnosti v strukturi osebnosti posameznika,</w:t>
            </w:r>
            <w:r w:rsidR="00577CDE"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</w:t>
            </w:r>
          </w:p>
          <w:p w:rsidR="003E6C36" w:rsidRPr="00B7062C" w:rsidRDefault="003E6C36" w:rsidP="00D74DFD">
            <w:pPr>
              <w:pStyle w:val="Brezrazmikov"/>
              <w:tabs>
                <w:tab w:val="num" w:pos="422"/>
              </w:tabs>
              <w:ind w:left="422"/>
              <w:rPr>
                <w:rFonts w:ascii="Times New Roman" w:hAnsi="Times New Roman"/>
              </w:rPr>
            </w:pPr>
          </w:p>
          <w:p w:rsidR="003E6C36" w:rsidRPr="00B7062C" w:rsidRDefault="003E6C36" w:rsidP="00D74DFD">
            <w:pPr>
              <w:tabs>
                <w:tab w:val="num" w:pos="422"/>
              </w:tabs>
              <w:spacing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>izbrati tehnike za razvoj</w:t>
            </w:r>
            <w:r w:rsidR="00577CDE"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</w:t>
            </w: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pozitivnih vrednot in značajskih lastnosti. </w:t>
            </w:r>
          </w:p>
          <w:p w:rsidR="003E6C36" w:rsidRPr="00B7062C" w:rsidRDefault="003E6C36" w:rsidP="00D74DFD">
            <w:pPr>
              <w:tabs>
                <w:tab w:val="num" w:pos="422"/>
              </w:tabs>
              <w:ind w:left="422"/>
              <w:rPr>
                <w:rFonts w:cs="Times New Roman"/>
                <w:sz w:val="22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B7062C">
              <w:rPr>
                <w:rFonts w:cs="Times New Roman"/>
                <w:b/>
                <w:sz w:val="22"/>
              </w:rPr>
              <w:t>Kandidat: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loči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temeljne dejavnike razvoja človekove osebnosti,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razume interakcijo med dejavniki in vpliv na oblikovanje osebnosti,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opredeli razvojno obdobje mladostnikov,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pozna strukturo osebnosti in osebnostne lastnosti,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poveže spoznanja o temeljnih značilnostih socialnega, čustvenega, kognitivnega in moralnega razvoja mladostnika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 xml:space="preserve">s svojimi izkušnjami pri srečevanju z njimi,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 xml:space="preserve">analizira bistvene značilnosti spoznavnih procesov,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razume temeljna čustvena dogajanja pri mladostniku, odraslih in pri osebah s posebnimi potrebami,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razlikuje načine čustvenega izražanja pri mladostniku, odraslih in pri osebah s posebnimi potrebami;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argumentira pomen druženja z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vrstniki;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razume odnos do odraslih oziroma do avtoritet;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utemelji povezanost med moralnim presojanjem in ravnanjem;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razmeji pojem družbeno sprejemljivega vedenja v odnosu do nesprejemljivega;</w:t>
            </w:r>
          </w:p>
          <w:p w:rsidR="003E6C36" w:rsidRPr="00B7062C" w:rsidRDefault="003E6C36" w:rsidP="00D74DFD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izbere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ustrezne načine ravnanja z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mladostnikom oziroma odraslim v težavah</w:t>
            </w:r>
            <w:r w:rsidR="00B7062C">
              <w:rPr>
                <w:rFonts w:cs="Times New Roman"/>
                <w:sz w:val="22"/>
              </w:rPr>
              <w:t>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pStyle w:val="Brezrazmikov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ind w:left="422"/>
              <w:rPr>
                <w:rFonts w:ascii="Times New Roman" w:hAnsi="Times New Roman"/>
              </w:rPr>
            </w:pPr>
            <w:r w:rsidRPr="00B7062C">
              <w:rPr>
                <w:rFonts w:ascii="Times New Roman" w:hAnsi="Times New Roman"/>
              </w:rPr>
              <w:t>upoštevati zakonitosti učenja in poučevanja,</w:t>
            </w:r>
          </w:p>
          <w:p w:rsidR="003E6C36" w:rsidRPr="00B7062C" w:rsidRDefault="003E6C36" w:rsidP="00D74DFD">
            <w:pPr>
              <w:pStyle w:val="Brezrazmikov"/>
              <w:tabs>
                <w:tab w:val="num" w:pos="422"/>
              </w:tabs>
              <w:ind w:left="422"/>
              <w:rPr>
                <w:rFonts w:ascii="Times New Roman" w:hAnsi="Times New Roman"/>
              </w:rPr>
            </w:pPr>
          </w:p>
          <w:p w:rsidR="003E6C36" w:rsidRPr="00B7062C" w:rsidRDefault="003E6C36" w:rsidP="00D74DFD">
            <w:pPr>
              <w:tabs>
                <w:tab w:val="num" w:pos="422"/>
              </w:tabs>
              <w:spacing w:before="100" w:beforeAutospacing="1" w:after="100" w:afterAutospacing="1"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D74DFD">
            <w:pPr>
              <w:tabs>
                <w:tab w:val="num" w:pos="422"/>
              </w:tabs>
              <w:spacing w:before="100" w:beforeAutospacing="1" w:after="100" w:afterAutospacing="1"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D74DFD">
            <w:pPr>
              <w:tabs>
                <w:tab w:val="num" w:pos="422"/>
              </w:tabs>
              <w:spacing w:before="100" w:beforeAutospacing="1" w:after="100" w:afterAutospacing="1"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razloži značilnosti učenja mladostnikov in odraslih,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upošteva zakonitosti učenja (krivulje učenja, pozabljanja, učni transfer…),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aplicira hierarhijo potreb na uspešnost in učinkovitost učenja;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prepozna individualne posebnosti učenja udeležencev v izobraževanju (VAK OG) in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primerno upošteva pri poučevanju,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b/>
                <w:sz w:val="22"/>
              </w:rPr>
            </w:pPr>
            <w:r w:rsidRPr="00B7062C">
              <w:rPr>
                <w:rFonts w:cs="Times New Roman"/>
                <w:sz w:val="22"/>
              </w:rPr>
              <w:t>razloži uspešne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 xml:space="preserve">učne strategije in tehnike učenja (določanje ciljev po SMART, OIN, PRPOP…),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razlikuje med notranjo in zunanjo motivacijo,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poveže nivoje aspiracije z učinkovitostjo učenja,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b/>
                <w:sz w:val="22"/>
              </w:rPr>
            </w:pPr>
            <w:r w:rsidRPr="00B7062C">
              <w:rPr>
                <w:rFonts w:cs="Times New Roman"/>
                <w:sz w:val="22"/>
              </w:rPr>
              <w:t>razloži nekatere tehnike reševanja problemov (kritično mišljenje,...);</w:t>
            </w:r>
          </w:p>
          <w:p w:rsidR="003E6C36" w:rsidRPr="00B7062C" w:rsidRDefault="003E6C36" w:rsidP="00D74DFD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b/>
                <w:sz w:val="22"/>
              </w:rPr>
            </w:pPr>
            <w:r w:rsidRPr="00B7062C">
              <w:rPr>
                <w:rFonts w:cs="Times New Roman"/>
                <w:sz w:val="22"/>
              </w:rPr>
              <w:t>pojasni osnovne značilnosti samo regulacijskega učenja.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>oblikovati spodbudno delovno okolje in delovno klimo za učenje in delo,</w:t>
            </w:r>
          </w:p>
          <w:p w:rsidR="003E6C36" w:rsidRPr="00B7062C" w:rsidRDefault="003E6C36" w:rsidP="00B7062C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before="100" w:beforeAutospacing="1" w:after="100" w:afterAutospacing="1" w:line="240" w:lineRule="auto"/>
              <w:ind w:left="422"/>
              <w:rPr>
                <w:rFonts w:ascii="Times New Roman" w:hAnsi="Times New Roman"/>
                <w:sz w:val="22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spodbujati interese in motivacijo za učenje in </w:t>
            </w:r>
            <w:r w:rsidR="00B7062C">
              <w:rPr>
                <w:rFonts w:ascii="Times New Roman" w:eastAsia="Times New Roman" w:hAnsi="Times New Roman"/>
                <w:sz w:val="22"/>
                <w:lang w:eastAsia="sl-SI"/>
              </w:rPr>
              <w:t>delo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utemelji dejavnike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 xml:space="preserve">uspešnega učenja,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 xml:space="preserve">razlikuje vedenje, ki deluje motivirajoče oziroma </w:t>
            </w:r>
            <w:proofErr w:type="spellStart"/>
            <w:r w:rsidRPr="00B7062C">
              <w:rPr>
                <w:rFonts w:cs="Times New Roman"/>
                <w:sz w:val="22"/>
              </w:rPr>
              <w:t>demotivirajoče</w:t>
            </w:r>
            <w:proofErr w:type="spellEnd"/>
            <w:r w:rsidRPr="00B7062C">
              <w:rPr>
                <w:rFonts w:cs="Times New Roman"/>
                <w:sz w:val="22"/>
              </w:rPr>
              <w:t xml:space="preserve"> na udeležence izobraževanja,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oceni vrednost spodbujanja, pohvale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in graje na učenje,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 xml:space="preserve">predlaga usmerjanje motivirajočega vedenja, 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oceni vrednost sodelovalnega dela pri učenju,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predstavi primer, kako vključiti udeležence v timsko delo,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oblikuje pogoje za razvijanje veščin za sodelovalno učenje in delo,</w:t>
            </w:r>
          </w:p>
          <w:p w:rsidR="003E6C36" w:rsidRPr="00B7062C" w:rsidRDefault="003E6C36" w:rsidP="00D74DFD">
            <w:pPr>
              <w:numPr>
                <w:ilvl w:val="0"/>
                <w:numId w:val="62"/>
              </w:numPr>
              <w:spacing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B7062C">
              <w:rPr>
                <w:rFonts w:cs="Times New Roman"/>
                <w:sz w:val="22"/>
              </w:rPr>
              <w:t>oceni učinkovitost in kakovost sodelovalnega in timskega dela.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pStyle w:val="Brezrazmikov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ind w:left="422"/>
              <w:rPr>
                <w:rFonts w:ascii="Times New Roman" w:hAnsi="Times New Roman"/>
              </w:rPr>
            </w:pPr>
            <w:r w:rsidRPr="00B7062C">
              <w:rPr>
                <w:rFonts w:ascii="Times New Roman" w:hAnsi="Times New Roman"/>
              </w:rPr>
              <w:t xml:space="preserve">učinkovito in uspešno </w:t>
            </w:r>
            <w:r w:rsidRPr="00B7062C">
              <w:rPr>
                <w:rFonts w:ascii="Times New Roman" w:eastAsia="Times New Roman" w:hAnsi="Times New Roman"/>
                <w:lang w:eastAsia="sl-SI"/>
              </w:rPr>
              <w:t xml:space="preserve">poslovno komunicirati </w:t>
            </w:r>
          </w:p>
          <w:p w:rsidR="003E6C36" w:rsidRPr="00B7062C" w:rsidRDefault="003E6C36" w:rsidP="00D74DFD">
            <w:pPr>
              <w:tabs>
                <w:tab w:val="num" w:pos="422"/>
              </w:tabs>
              <w:spacing w:line="240" w:lineRule="auto"/>
              <w:ind w:left="422"/>
              <w:rPr>
                <w:rFonts w:eastAsia="Times New Roman" w:cs="Times New Roman"/>
                <w:sz w:val="22"/>
                <w:lang w:eastAsia="sl-SI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4"/>
              </w:numPr>
              <w:tabs>
                <w:tab w:val="clear" w:pos="720"/>
                <w:tab w:val="num" w:pos="422"/>
              </w:tabs>
              <w:spacing w:after="0" w:line="240" w:lineRule="auto"/>
              <w:ind w:left="422"/>
              <w:rPr>
                <w:rFonts w:ascii="Times New Roman" w:eastAsia="Times New Roman" w:hAnsi="Times New Roman"/>
                <w:sz w:val="22"/>
                <w:lang w:eastAsia="sl-SI"/>
              </w:rPr>
            </w:pP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lastRenderedPageBreak/>
              <w:t>konstruktivno reševati konflikte po načelih etike</w:t>
            </w:r>
            <w:r w:rsidR="00577CDE" w:rsidRPr="00B7062C">
              <w:rPr>
                <w:rFonts w:ascii="Times New Roman" w:eastAsia="Times New Roman" w:hAnsi="Times New Roman"/>
                <w:sz w:val="22"/>
                <w:lang w:eastAsia="sl-SI"/>
              </w:rPr>
              <w:t xml:space="preserve"> </w:t>
            </w:r>
            <w:r w:rsidRPr="00B7062C">
              <w:rPr>
                <w:rFonts w:ascii="Times New Roman" w:eastAsia="Times New Roman" w:hAnsi="Times New Roman"/>
                <w:sz w:val="22"/>
                <w:lang w:eastAsia="sl-SI"/>
              </w:rPr>
              <w:t>in poslovnega bontona.</w:t>
            </w:r>
          </w:p>
          <w:p w:rsidR="003E6C36" w:rsidRPr="00B7062C" w:rsidRDefault="003E6C36" w:rsidP="00D74DFD">
            <w:pPr>
              <w:pStyle w:val="Odstavekseznama"/>
              <w:spacing w:after="0" w:line="240" w:lineRule="auto"/>
              <w:ind w:left="62"/>
              <w:rPr>
                <w:rFonts w:ascii="Times New Roman" w:eastAsia="Times New Roman" w:hAnsi="Times New Roman"/>
                <w:sz w:val="22"/>
                <w:lang w:eastAsia="sl-SI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lastRenderedPageBreak/>
              <w:t>obvlada uporabo poslovnega bontona,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presodi ustreznost uporabe verbalnega in neverbalnega komuniciranja z različnimi sogovorniki,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lastRenderedPageBreak/>
              <w:t>daje in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sprejema konstruktivne povratne informacije,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upošteva</w:t>
            </w:r>
            <w:r w:rsidR="00577CDE" w:rsidRPr="00B7062C">
              <w:rPr>
                <w:rFonts w:cs="Times New Roman"/>
                <w:sz w:val="22"/>
              </w:rPr>
              <w:t xml:space="preserve"> </w:t>
            </w:r>
            <w:r w:rsidRPr="00B7062C">
              <w:rPr>
                <w:rFonts w:cs="Times New Roman"/>
                <w:sz w:val="22"/>
              </w:rPr>
              <w:t>dejavnike kakovostnega komuniciranja,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loči in utemelji pomen aktivnega poslušanja,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oceni vedenjske pojave v odnosu med mladostnikom, mentorjem in drugimi sodelavci,</w:t>
            </w:r>
          </w:p>
          <w:p w:rsidR="003E6C36" w:rsidRPr="00B7062C" w:rsidRDefault="003E6C36" w:rsidP="00721CE8">
            <w:pPr>
              <w:numPr>
                <w:ilvl w:val="0"/>
                <w:numId w:val="62"/>
              </w:numPr>
              <w:spacing w:line="240" w:lineRule="auto"/>
              <w:rPr>
                <w:rFonts w:cs="Times New Roman"/>
                <w:sz w:val="22"/>
              </w:rPr>
            </w:pPr>
            <w:r w:rsidRPr="00B7062C">
              <w:rPr>
                <w:rFonts w:cs="Times New Roman"/>
                <w:sz w:val="22"/>
              </w:rPr>
              <w:t>uporabi učinkovite pristope/tehnike za reševanje izzivov, problemov in konfliktov v komuniciranju.</w:t>
            </w:r>
          </w:p>
        </w:tc>
      </w:tr>
    </w:tbl>
    <w:p w:rsidR="00DD69DF" w:rsidRDefault="00DD69DF" w:rsidP="00DD69DF"/>
    <w:p w:rsidR="003E6C36" w:rsidRPr="00DD69DF" w:rsidRDefault="003E6C36" w:rsidP="00DD69DF">
      <w:pPr>
        <w:rPr>
          <w:u w:val="single"/>
        </w:rPr>
      </w:pPr>
      <w:r w:rsidRPr="00DD69DF">
        <w:rPr>
          <w:u w:val="single"/>
        </w:rPr>
        <w:t>Vsebinski sklop 2:</w:t>
      </w:r>
      <w:r w:rsidR="00577CDE" w:rsidRPr="00DD69DF">
        <w:rPr>
          <w:color w:val="2F5496"/>
          <w:u w:val="single"/>
        </w:rPr>
        <w:t xml:space="preserve"> </w:t>
      </w:r>
      <w:r w:rsidRPr="00DD69DF">
        <w:rPr>
          <w:u w:val="single"/>
        </w:rPr>
        <w:t>Pedagoški in andragoški pristopi</w:t>
      </w:r>
    </w:p>
    <w:p w:rsidR="00DD69DF" w:rsidRDefault="00DD69DF" w:rsidP="00DD69DF"/>
    <w:tbl>
      <w:tblPr>
        <w:tblW w:w="9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855"/>
      </w:tblGrid>
      <w:tr w:rsidR="003E6C36" w:rsidRPr="00B7062C" w:rsidTr="00D74DFD">
        <w:trPr>
          <w:tblHeader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jc w:val="both"/>
              <w:rPr>
                <w:rFonts w:eastAsia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/>
                <w:b/>
                <w:sz w:val="22"/>
                <w:lang w:eastAsia="ar-SA"/>
              </w:rPr>
              <w:t>Poklicne kompetence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jc w:val="both"/>
              <w:rPr>
                <w:rFonts w:eastAsia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/>
                <w:b/>
                <w:sz w:val="22"/>
                <w:lang w:eastAsia="ar-SA"/>
              </w:rPr>
              <w:t xml:space="preserve">Znanja in spretnosti (učni izidi) </w:t>
            </w:r>
          </w:p>
        </w:tc>
      </w:tr>
      <w:tr w:rsidR="003E6C36" w:rsidRPr="00B7062C" w:rsidTr="00B7062C">
        <w:trPr>
          <w:trHeight w:val="85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jc w:val="both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Kandidat je zmožen:</w:t>
            </w:r>
            <w:r w:rsidR="00577CDE" w:rsidRPr="00B7062C">
              <w:rPr>
                <w:b/>
                <w:sz w:val="22"/>
              </w:rPr>
              <w:t xml:space="preserve"> </w:t>
            </w:r>
          </w:p>
          <w:p w:rsidR="003E6C36" w:rsidRPr="00B7062C" w:rsidRDefault="003E6C36" w:rsidP="00D74DFD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vzgojno vplivati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na oblikovanje osebnosti mladostnika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pacing w:line="240" w:lineRule="auto"/>
              <w:jc w:val="both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Kandidat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razloži odnose med pomembnejšimi dejavniki, ki vplivajo na uspešnost učenja (družina, šola, podjetje, lastna dejavnost, </w:t>
            </w:r>
            <w:proofErr w:type="spellStart"/>
            <w:r w:rsidRPr="00B7062C">
              <w:rPr>
                <w:sz w:val="22"/>
              </w:rPr>
              <w:t>samovzgoja</w:t>
            </w:r>
            <w:proofErr w:type="spellEnd"/>
            <w:r w:rsidRPr="00B7062C">
              <w:rPr>
                <w:sz w:val="22"/>
              </w:rPr>
              <w:t xml:space="preserve"> in širše družbeno okolje);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razloži vzgojno vplivanje učitelja, mentorja oziroma mojstra in sodelavcev,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poveže odnos med vzgojnim ukrepom in rezultatom;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opredeli vzgojo v pluralni in demokratični družbi.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utemelji možnosti vzgoje s poukom in s splošnim redom za celovito vzgojo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mladostnika in odraslega.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ovrednoti pomen lika mentorjeve osebnosti na vzgojno delovanje,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B7062C">
              <w:rPr>
                <w:sz w:val="22"/>
              </w:rPr>
              <w:t>analizira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vrednote in lastnosti, ki so pomembne za opravljanje poklica, za katerega izobražuje.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upoštevati različne strokovne podlage za uspešno praktično izobraževanje, </w:t>
            </w:r>
          </w:p>
          <w:p w:rsidR="003E6C36" w:rsidRPr="00B7062C" w:rsidRDefault="003E6C36" w:rsidP="00D74DFD">
            <w:pPr>
              <w:spacing w:line="240" w:lineRule="auto"/>
              <w:ind w:left="360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stro</w:t>
            </w:r>
            <w:r w:rsidR="00B7062C">
              <w:rPr>
                <w:sz w:val="22"/>
              </w:rPr>
              <w:t>kovno načrtovati pedagoško delo</w:t>
            </w: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razlikuje med pojmi učni proces, izobraževanje, vzgajanje, usposabljanje;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razume, da so usposabljanje, pouk in vodenje ljudi celota učenja za delo in življenje;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vrednoti interakcijo in vplive med dejavniki didaktičnega trikotnika,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razlikuje med taksonomijami različnih avtorjev (Bloom, </w:t>
            </w:r>
            <w:proofErr w:type="spellStart"/>
            <w:r w:rsidRPr="00B7062C">
              <w:rPr>
                <w:sz w:val="22"/>
              </w:rPr>
              <w:t>Marzano</w:t>
            </w:r>
            <w:proofErr w:type="spellEnd"/>
            <w:r w:rsidRPr="00B7062C">
              <w:rPr>
                <w:sz w:val="22"/>
              </w:rPr>
              <w:t>, Gagne ..) in jih ustrezno uporablja;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razloži osnovne zakonitosti učenja in poučevanja: posnemanje, ponavljanje (reprodukcija), samostojna uporaba (reorganizacija), prenos na podobne naloge ( transfer), reševanje problemov.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upoštevati didaktična načela, izbrati učinkovite učne metode in oblike dela za doseganje ciljev,</w:t>
            </w: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s primeri opiše osnovna didaktična načela;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utemelji pomen in uporabnost posameznega načela pri poklicnem izobraževanju,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b/>
                <w:sz w:val="22"/>
              </w:rPr>
            </w:pPr>
            <w:r w:rsidRPr="00B7062C">
              <w:rPr>
                <w:sz w:val="22"/>
              </w:rPr>
              <w:t>poišče primere kršenja didaktičnih načel v praksi in razloži posledice takšnega ravnanja,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b/>
                <w:sz w:val="22"/>
              </w:rPr>
            </w:pPr>
            <w:r w:rsidRPr="00B7062C">
              <w:rPr>
                <w:sz w:val="22"/>
              </w:rPr>
              <w:t>razlikuje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posamezne metode,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presodi učno situacijo in izbere ustrezne metode,</w:t>
            </w:r>
            <w:r w:rsidR="00577CDE" w:rsidRPr="00B7062C">
              <w:rPr>
                <w:sz w:val="22"/>
              </w:rPr>
              <w:t xml:space="preserve">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razloži učne oblike,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izbere učno obliko glede na cilj in utemelji svojo izbiro,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 primeru pojasni konstruktivističen pristop k učenju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primerja prednosti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problemskega pouka s tradicionalnim;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navede primere aktivnega učenja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glede na pričakovane kompetence in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učno ciljno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načrtovano pedagoško delo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nuditi podporo udeležencem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lastRenderedPageBreak/>
              <w:t>izobraževanja pri učenju,</w:t>
            </w: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prilagajati poučevanje</w:t>
            </w:r>
          </w:p>
          <w:p w:rsidR="003E6C36" w:rsidRPr="00B7062C" w:rsidRDefault="00577CDE" w:rsidP="00D74DFD">
            <w:p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 </w:t>
            </w:r>
            <w:r w:rsidR="003E6C36" w:rsidRPr="00B7062C">
              <w:rPr>
                <w:sz w:val="22"/>
              </w:rPr>
              <w:t>individualnim posebnostim</w:t>
            </w:r>
            <w:r w:rsidRPr="00B7062C">
              <w:rPr>
                <w:sz w:val="22"/>
              </w:rPr>
              <w:t xml:space="preserve"> </w:t>
            </w:r>
            <w:r w:rsidR="003E6C36" w:rsidRPr="00B7062C">
              <w:rPr>
                <w:sz w:val="22"/>
              </w:rPr>
              <w:t>pri učenju posameznikov,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lastRenderedPageBreak/>
              <w:t xml:space="preserve">upošteva predhodno formalno in neformalno pridobljeno znanje in zna temu prilagoditi zahteve svojega strokovnega </w:t>
            </w:r>
            <w:r w:rsidRPr="00B7062C">
              <w:rPr>
                <w:sz w:val="22"/>
              </w:rPr>
              <w:lastRenderedPageBreak/>
              <w:t>področja;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spodbuja različne, posamezniku prilagojene poti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in možnosti za doseganje vzgojno izobraževalnih ciljev in razvoj kompetenc;</w:t>
            </w:r>
          </w:p>
          <w:p w:rsidR="00B7062C" w:rsidRDefault="003E6C36" w:rsidP="0017697E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pozna sistem priprave, spremljanje uresničevanja in evalvacije osebnih izobraževalnih načrtov,</w:t>
            </w:r>
          </w:p>
          <w:p w:rsidR="003E6C36" w:rsidRPr="00B7062C" w:rsidRDefault="003E6C36" w:rsidP="0017697E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razlikuje med individualiziranimi programi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izobraževanja, osebnimi načrti in pedagoško pogodbo,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presodi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vrednost in pomen vodenja mape učnih dosežkov.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pojasni posebnosti pri učenju odraslih, učne sposobnosti in motivacijo odraslih za učenje in ukrepe za lajšanje učenja;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razlikuje med učenjem odraslih in mladine;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upošteva vrste in pogostost težav pri učenju;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lastRenderedPageBreak/>
              <w:t>poiskati in slediti sodobnim virom znanja</w:t>
            </w:r>
          </w:p>
          <w:p w:rsidR="003E6C36" w:rsidRPr="00B7062C" w:rsidRDefault="003E6C36" w:rsidP="00D74DFD">
            <w:pPr>
              <w:jc w:val="both"/>
              <w:rPr>
                <w:sz w:val="22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utemelji pomen permanentnega izobraževanja in vseživljenjskega učenja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b/>
                <w:sz w:val="22"/>
              </w:rPr>
            </w:pPr>
            <w:r w:rsidRPr="00B7062C">
              <w:rPr>
                <w:sz w:val="22"/>
              </w:rPr>
              <w:t>oceni vrednost izobraževanja za ohranjanje in razširjanje strokovnega znanja, za prilagajanje tehničnemu razvoju, dodatno izobraževanje za napredovanje in svoj osebnostni razvoj.</w:t>
            </w:r>
          </w:p>
          <w:p w:rsidR="003E6C36" w:rsidRPr="00B7062C" w:rsidRDefault="003E6C36" w:rsidP="00B7062C">
            <w:pPr>
              <w:numPr>
                <w:ilvl w:val="0"/>
                <w:numId w:val="63"/>
              </w:numPr>
              <w:spacing w:line="240" w:lineRule="auto"/>
              <w:rPr>
                <w:b/>
                <w:sz w:val="22"/>
              </w:rPr>
            </w:pPr>
            <w:r w:rsidRPr="00B7062C">
              <w:rPr>
                <w:sz w:val="22"/>
              </w:rPr>
              <w:t>poišče in sledi sodobnim virom znanja in uporablja IKT.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uppressAutoHyphens/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prevzemati odgovornost za</w:t>
            </w: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doseganje ciljev izobraževanja;</w:t>
            </w:r>
          </w:p>
          <w:p w:rsidR="003E6C36" w:rsidRPr="00B7062C" w:rsidRDefault="003E6C36" w:rsidP="00D74DFD">
            <w:pPr>
              <w:jc w:val="both"/>
              <w:rPr>
                <w:sz w:val="22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sl-SI"/>
              </w:rPr>
            </w:pPr>
            <w:r w:rsidRPr="00B7062C">
              <w:rPr>
                <w:rFonts w:eastAsia="Times New Roman"/>
                <w:sz w:val="22"/>
                <w:lang w:eastAsia="sl-SI"/>
              </w:rPr>
              <w:t xml:space="preserve">utemelji krog kakovosti od načrtovanja do evalvacije in ukrepanja,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poveže zastavljene cilje programa, katalogov znanj z načrtovanjem in izvedbo pouka ter preverjanjem in vrednotenjem znanj, spretnosti in kompetenc,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pripravi minimalne standarde znanj in kriterije vrednotenja/ocenjevanja skladno s poklicnim standardom,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načrtuje strategije in metode za sprotno spremljanje, preverjanje in vrednotenje uspešnosti doseganja ključnih in poklicnih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kompetenc,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načrtuje strategije dajanja povratnih informacij,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ugotovi razloge zaostajanja v doseganju načrtovanih ciljev in predlaga učinkovitejše strategije,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upošteva </w:t>
            </w:r>
            <w:proofErr w:type="spellStart"/>
            <w:r w:rsidRPr="00B7062C">
              <w:rPr>
                <w:sz w:val="22"/>
              </w:rPr>
              <w:t>samovrednotenje</w:t>
            </w:r>
            <w:proofErr w:type="spellEnd"/>
            <w:r w:rsidRPr="00B7062C">
              <w:rPr>
                <w:sz w:val="22"/>
              </w:rPr>
              <w:t xml:space="preserve"> dosežkov posameznika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 motivacijsko vrednost ocene,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primerja razliko med pozitivnimi in negativnimi vplivi ocenjevanja,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proofErr w:type="spellStart"/>
            <w:r w:rsidRPr="00B7062C">
              <w:rPr>
                <w:sz w:val="22"/>
              </w:rPr>
              <w:t>evalvira</w:t>
            </w:r>
            <w:proofErr w:type="spellEnd"/>
            <w:r w:rsidRPr="00B7062C">
              <w:rPr>
                <w:sz w:val="22"/>
              </w:rPr>
              <w:t xml:space="preserve"> in </w:t>
            </w:r>
            <w:proofErr w:type="spellStart"/>
            <w:r w:rsidRPr="00B7062C">
              <w:rPr>
                <w:sz w:val="22"/>
              </w:rPr>
              <w:t>samorefleksira</w:t>
            </w:r>
            <w:proofErr w:type="spellEnd"/>
            <w:r w:rsidRPr="00B7062C">
              <w:rPr>
                <w:sz w:val="22"/>
              </w:rPr>
              <w:t xml:space="preserve"> svoje pedagoško delo,</w:t>
            </w:r>
          </w:p>
          <w:p w:rsidR="003E6C36" w:rsidRPr="00B7062C" w:rsidRDefault="003E6C36" w:rsidP="00D74DFD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bCs/>
                <w:sz w:val="22"/>
              </w:rPr>
            </w:pPr>
            <w:r w:rsidRPr="00B7062C">
              <w:rPr>
                <w:bCs/>
                <w:sz w:val="22"/>
              </w:rPr>
              <w:t>zna povezati</w:t>
            </w:r>
            <w:r w:rsidR="00577CDE" w:rsidRPr="00B7062C">
              <w:rPr>
                <w:bCs/>
                <w:sz w:val="22"/>
              </w:rPr>
              <w:t xml:space="preserve"> </w:t>
            </w:r>
            <w:r w:rsidRPr="00B7062C">
              <w:rPr>
                <w:bCs/>
                <w:sz w:val="22"/>
              </w:rPr>
              <w:t>novo pridobljena pedagoška, psihološka in andragoška znanja</w:t>
            </w:r>
            <w:r w:rsidR="00577CDE" w:rsidRPr="00B7062C">
              <w:rPr>
                <w:bCs/>
                <w:sz w:val="22"/>
              </w:rPr>
              <w:t xml:space="preserve"> </w:t>
            </w:r>
            <w:r w:rsidRPr="00B7062C">
              <w:rPr>
                <w:bCs/>
                <w:sz w:val="22"/>
              </w:rPr>
              <w:t>za uporabo v svoji pedagoški praksi pri</w:t>
            </w:r>
            <w:r w:rsidR="00577CDE" w:rsidRPr="00B7062C">
              <w:rPr>
                <w:bCs/>
                <w:sz w:val="22"/>
              </w:rPr>
              <w:t xml:space="preserve"> </w:t>
            </w:r>
            <w:r w:rsidRPr="00B7062C">
              <w:rPr>
                <w:bCs/>
                <w:sz w:val="22"/>
              </w:rPr>
              <w:t>načrtovanju in organizaciji ter pri ovrednotenju uspešnosti praktičnega izobraževanja.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tabs>
                <w:tab w:val="num" w:pos="360"/>
              </w:tabs>
              <w:spacing w:line="240" w:lineRule="auto"/>
              <w:ind w:left="360" w:hanging="360"/>
              <w:rPr>
                <w:sz w:val="22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6"/>
              </w:numPr>
              <w:spacing w:after="0"/>
              <w:ind w:left="350" w:hanging="208"/>
              <w:rPr>
                <w:rFonts w:ascii="Times New Roman" w:hAnsi="Times New Roman"/>
                <w:sz w:val="22"/>
              </w:rPr>
            </w:pPr>
            <w:r w:rsidRPr="00B7062C">
              <w:rPr>
                <w:rFonts w:ascii="Times New Roman" w:hAnsi="Times New Roman"/>
                <w:sz w:val="22"/>
              </w:rPr>
              <w:t xml:space="preserve">spremljati napredek dijakov ter vrednotiti rezultate praktičnega usposabljanja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289"/>
              </w:tabs>
              <w:spacing w:line="240" w:lineRule="auto"/>
              <w:rPr>
                <w:rFonts w:eastAsia="Times New Roman"/>
                <w:sz w:val="22"/>
                <w:lang w:eastAsia="sl-SI"/>
              </w:rPr>
            </w:pPr>
            <w:r w:rsidRPr="00B7062C">
              <w:rPr>
                <w:rFonts w:eastAsia="Times New Roman"/>
                <w:sz w:val="22"/>
                <w:lang w:eastAsia="sl-SI"/>
              </w:rPr>
              <w:t>pojasni vlogo mentorja pri preverjanju in ocenjevanju</w:t>
            </w:r>
            <w:r w:rsidR="00577CDE" w:rsidRPr="00B7062C">
              <w:rPr>
                <w:rFonts w:eastAsia="Times New Roman"/>
                <w:sz w:val="22"/>
                <w:lang w:eastAsia="sl-SI"/>
              </w:rPr>
              <w:t xml:space="preserve"> </w:t>
            </w:r>
            <w:r w:rsidRPr="00B7062C">
              <w:rPr>
                <w:rFonts w:eastAsia="Times New Roman"/>
                <w:sz w:val="22"/>
                <w:lang w:eastAsia="sl-SI"/>
              </w:rPr>
              <w:t>znanja in veščin dijaka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289"/>
              </w:tabs>
              <w:spacing w:line="240" w:lineRule="auto"/>
              <w:rPr>
                <w:rFonts w:eastAsia="Times New Roman"/>
                <w:sz w:val="22"/>
                <w:lang w:eastAsia="sl-SI"/>
              </w:rPr>
            </w:pPr>
            <w:r w:rsidRPr="00B7062C">
              <w:rPr>
                <w:rFonts w:eastAsia="Times New Roman"/>
                <w:sz w:val="22"/>
                <w:lang w:eastAsia="sl-SI"/>
              </w:rPr>
              <w:t>izdela posamezne kriterije za ocenjevanje usposobljenosti dijaka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289"/>
              </w:tabs>
              <w:spacing w:line="240" w:lineRule="auto"/>
              <w:rPr>
                <w:rFonts w:eastAsia="Times New Roman"/>
                <w:sz w:val="22"/>
                <w:lang w:eastAsia="sl-SI"/>
              </w:rPr>
            </w:pPr>
            <w:r w:rsidRPr="00B7062C">
              <w:rPr>
                <w:rFonts w:eastAsia="Times New Roman"/>
                <w:sz w:val="22"/>
                <w:lang w:eastAsia="sl-SI"/>
              </w:rPr>
              <w:t xml:space="preserve">poišče elemente subjektivnosti oz. objektivnosti ocenjevanja </w:t>
            </w:r>
          </w:p>
          <w:p w:rsidR="003E6C36" w:rsidRPr="00B7062C" w:rsidRDefault="003E6C36" w:rsidP="00B7062C">
            <w:pPr>
              <w:numPr>
                <w:ilvl w:val="0"/>
                <w:numId w:val="63"/>
              </w:numPr>
              <w:tabs>
                <w:tab w:val="clear" w:pos="360"/>
                <w:tab w:val="left" w:pos="289"/>
              </w:tabs>
              <w:spacing w:line="240" w:lineRule="auto"/>
              <w:rPr>
                <w:rFonts w:eastAsia="Times New Roman"/>
                <w:sz w:val="22"/>
                <w:lang w:eastAsia="sl-SI"/>
              </w:rPr>
            </w:pPr>
            <w:r w:rsidRPr="00B7062C">
              <w:rPr>
                <w:rFonts w:eastAsia="Times New Roman"/>
                <w:sz w:val="22"/>
                <w:lang w:eastAsia="sl-SI"/>
              </w:rPr>
              <w:t xml:space="preserve">upošteva pravila ocenjevanja </w:t>
            </w:r>
          </w:p>
        </w:tc>
      </w:tr>
    </w:tbl>
    <w:p w:rsidR="00DD69DF" w:rsidRDefault="00DD69DF" w:rsidP="00DD69DF"/>
    <w:p w:rsidR="003E6C36" w:rsidRPr="00DD69DF" w:rsidRDefault="003E6C36" w:rsidP="00DD69DF">
      <w:pPr>
        <w:rPr>
          <w:u w:val="single"/>
        </w:rPr>
      </w:pPr>
      <w:r w:rsidRPr="00DD69DF">
        <w:rPr>
          <w:u w:val="single"/>
        </w:rPr>
        <w:t xml:space="preserve">Vsebinski sklop 3: Načrtovanje in izvajanje praktičnega izobraževanja </w:t>
      </w:r>
    </w:p>
    <w:p w:rsidR="00DD69DF" w:rsidRPr="00DD69DF" w:rsidRDefault="00DD69DF" w:rsidP="00DD69DF">
      <w:pPr>
        <w:rPr>
          <w:szCs w:val="24"/>
        </w:rPr>
      </w:pPr>
    </w:p>
    <w:tbl>
      <w:tblPr>
        <w:tblW w:w="9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855"/>
      </w:tblGrid>
      <w:tr w:rsidR="003E6C36" w:rsidRPr="00B7062C" w:rsidTr="00D74DFD">
        <w:trPr>
          <w:tblHeader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jc w:val="both"/>
              <w:rPr>
                <w:rFonts w:eastAsia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/>
                <w:b/>
                <w:sz w:val="22"/>
                <w:lang w:eastAsia="ar-SA"/>
              </w:rPr>
              <w:lastRenderedPageBreak/>
              <w:t>Poklicne kompetence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E6C36" w:rsidRPr="00B7062C" w:rsidRDefault="003E6C36" w:rsidP="00D74DFD">
            <w:pPr>
              <w:keepNext/>
              <w:keepLines/>
              <w:suppressAutoHyphens/>
              <w:snapToGrid w:val="0"/>
              <w:spacing w:line="240" w:lineRule="auto"/>
              <w:jc w:val="both"/>
              <w:rPr>
                <w:rFonts w:eastAsia="Times New Roman"/>
                <w:b/>
                <w:sz w:val="22"/>
                <w:lang w:eastAsia="ar-SA"/>
              </w:rPr>
            </w:pPr>
            <w:r w:rsidRPr="00B7062C">
              <w:rPr>
                <w:rFonts w:eastAsia="Times New Roman"/>
                <w:b/>
                <w:sz w:val="22"/>
                <w:lang w:eastAsia="ar-SA"/>
              </w:rPr>
              <w:t xml:space="preserve">Znanja in spretnosti (učni izidi) </w:t>
            </w:r>
          </w:p>
        </w:tc>
      </w:tr>
      <w:tr w:rsidR="003E6C36" w:rsidRPr="00B7062C" w:rsidTr="00D74DFD">
        <w:trPr>
          <w:trHeight w:val="24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pacing w:line="240" w:lineRule="auto"/>
              <w:jc w:val="both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Kandidat je zmožen:</w:t>
            </w: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načrtovati in izvesti praktično izobraževanje,</w:t>
            </w:r>
          </w:p>
          <w:p w:rsidR="003E6C36" w:rsidRPr="00B7062C" w:rsidRDefault="003E6C36" w:rsidP="00D74DFD">
            <w:pPr>
              <w:spacing w:line="240" w:lineRule="auto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zagotavljati pogoje za učenje z delom,</w:t>
            </w: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izbrati in uporabljati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različne strokovno ustrezne učne stile in strategije, </w:t>
            </w:r>
          </w:p>
          <w:p w:rsidR="003E6C36" w:rsidRPr="00B7062C" w:rsidRDefault="003E6C36" w:rsidP="00D74DFD">
            <w:pPr>
              <w:suppressAutoHyphens/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uppressAutoHyphens/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D74DFD">
            <w:pPr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sl-SI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B7062C" w:rsidRDefault="003E6C36" w:rsidP="00D74DFD">
            <w:pPr>
              <w:spacing w:line="240" w:lineRule="auto"/>
              <w:jc w:val="both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Kandidat: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razčleni kataloge znanja izobraževalnega programa na izvedbeno raven,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presodi obseg in zahtevnost programa dela praktičnega usposabljanja z delom in ga prilagaja,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b/>
                <w:sz w:val="22"/>
              </w:rPr>
            </w:pPr>
            <w:r w:rsidRPr="00B7062C">
              <w:rPr>
                <w:sz w:val="22"/>
              </w:rPr>
              <w:t xml:space="preserve">utemelji vlogo delovnih sredstev, strojev, opreme in druge učne tehnologije pri učenju,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b/>
                <w:sz w:val="22"/>
              </w:rPr>
            </w:pPr>
            <w:r w:rsidRPr="00B7062C">
              <w:rPr>
                <w:sz w:val="22"/>
              </w:rPr>
              <w:t>pripravi učno mesto za praktično izobraževanje z vseh vidikov (fizično okolje, ergonomija, oprema, varnost in zdravje…),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 xml:space="preserve">oblikuje izvedbeni </w:t>
            </w:r>
            <w:proofErr w:type="spellStart"/>
            <w:r w:rsidRPr="00B7062C">
              <w:rPr>
                <w:sz w:val="22"/>
              </w:rPr>
              <w:t>kurikulum</w:t>
            </w:r>
            <w:proofErr w:type="spellEnd"/>
            <w:r w:rsidRPr="00B7062C">
              <w:rPr>
                <w:sz w:val="22"/>
              </w:rPr>
              <w:t xml:space="preserve"> izobraževalnega programa (grobi in fini </w:t>
            </w:r>
            <w:proofErr w:type="spellStart"/>
            <w:r w:rsidRPr="00B7062C">
              <w:rPr>
                <w:sz w:val="22"/>
              </w:rPr>
              <w:t>kurikul</w:t>
            </w:r>
            <w:proofErr w:type="spellEnd"/>
            <w:r w:rsidRPr="00B7062C">
              <w:rPr>
                <w:sz w:val="22"/>
              </w:rPr>
              <w:t>);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poveže strokovno teorijo in ključne kompetence s praktičnim izobraževanjem za razvoj poklicnih kompetenc;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proofErr w:type="spellStart"/>
            <w:r w:rsidRPr="00B7062C">
              <w:rPr>
                <w:sz w:val="22"/>
              </w:rPr>
              <w:t>medpredmetno</w:t>
            </w:r>
            <w:proofErr w:type="spellEnd"/>
            <w:r w:rsidRPr="00B7062C">
              <w:rPr>
                <w:sz w:val="22"/>
              </w:rPr>
              <w:t xml:space="preserve"> načrtuje učne situacije za razvoj ključnih in poklicnih kompetenc;</w:t>
            </w:r>
          </w:p>
          <w:p w:rsidR="003E6C36" w:rsidRPr="00B7062C" w:rsidRDefault="003E6C36" w:rsidP="00D74DFD">
            <w:pPr>
              <w:spacing w:line="240" w:lineRule="auto"/>
              <w:jc w:val="both"/>
              <w:rPr>
                <w:sz w:val="22"/>
              </w:rPr>
            </w:pP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načrtuje pouk po posameznih zaporednih fazah;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uporablja različne učne strategije;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razčleni potek pouka ob upoštevanju sestave učne skupine, strukture učnih ciljev in učnih vsebin;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izbere ustrezne metode, oblike ter učna sredstva glede na zastavljeno strategijo,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jc w:val="both"/>
              <w:rPr>
                <w:sz w:val="22"/>
              </w:rPr>
            </w:pPr>
            <w:r w:rsidRPr="00B7062C">
              <w:rPr>
                <w:sz w:val="22"/>
              </w:rPr>
              <w:t>ugotovi vplive in vzroke težav pri učenju.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primerja različne stile vodenja in utemelji njihove rezultate.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uporablja Izobraževalne programe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za različne ravni izobrazbe, vključno s programi nadaljnjega izobraževanja, za pripravo načrtov izvajanja praktičnega usposabljanja</w:t>
            </w: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after="0"/>
              <w:rPr>
                <w:rFonts w:ascii="Times New Roman" w:hAnsi="Times New Roman"/>
                <w:sz w:val="22"/>
              </w:rPr>
            </w:pPr>
            <w:r w:rsidRPr="00B7062C">
              <w:rPr>
                <w:rFonts w:ascii="Times New Roman" w:hAnsi="Times New Roman"/>
                <w:sz w:val="22"/>
              </w:rPr>
              <w:t>pripraviti načrt izvedbe praktičnega izobraževanja v skladu z vrsto sklenjene pogodbe za praktično usposabljanje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rPr>
                <w:sz w:val="22"/>
              </w:rPr>
            </w:pPr>
            <w:r w:rsidRPr="00B7062C">
              <w:rPr>
                <w:sz w:val="22"/>
              </w:rPr>
              <w:t xml:space="preserve">izdelati učne priprave po enotah na podlagi Izobraževalnih programov za različne ravni izobrazbe,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določiti dijakom dela in naloge v okviru programa praktičnega usposabljanja v skladu z načrtom</w:t>
            </w:r>
          </w:p>
        </w:tc>
      </w:tr>
    </w:tbl>
    <w:p w:rsidR="00DD69DF" w:rsidRDefault="00DD69DF" w:rsidP="00DD69DF"/>
    <w:p w:rsidR="003E6C36" w:rsidRPr="00DD69DF" w:rsidRDefault="003E6C36" w:rsidP="00DD69DF">
      <w:pPr>
        <w:rPr>
          <w:u w:val="single"/>
        </w:rPr>
      </w:pPr>
      <w:r w:rsidRPr="00DD69DF">
        <w:rPr>
          <w:u w:val="single"/>
        </w:rPr>
        <w:t xml:space="preserve">Vsebinski sklop 4: Izobraževalni sistem. </w:t>
      </w:r>
    </w:p>
    <w:p w:rsidR="00DD69DF" w:rsidRPr="00DD69DF" w:rsidRDefault="00DD69DF" w:rsidP="00DD69DF">
      <w:pPr>
        <w:rPr>
          <w:szCs w:val="24"/>
        </w:rPr>
      </w:pPr>
    </w:p>
    <w:tbl>
      <w:tblPr>
        <w:tblW w:w="939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50"/>
      </w:tblGrid>
      <w:tr w:rsidR="003E6C36" w:rsidRPr="00B7062C" w:rsidTr="00B25503">
        <w:trPr>
          <w:tblHeader/>
        </w:trPr>
        <w:tc>
          <w:tcPr>
            <w:tcW w:w="3544" w:type="dxa"/>
            <w:tcBorders>
              <w:bottom w:val="nil"/>
            </w:tcBorders>
            <w:shd w:val="clear" w:color="auto" w:fill="D9D9D9"/>
          </w:tcPr>
          <w:p w:rsidR="003E6C36" w:rsidRPr="00B7062C" w:rsidRDefault="003E6C36" w:rsidP="00D74DFD">
            <w:pPr>
              <w:spacing w:line="240" w:lineRule="auto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Poklicne kompetence</w:t>
            </w:r>
          </w:p>
        </w:tc>
        <w:tc>
          <w:tcPr>
            <w:tcW w:w="5850" w:type="dxa"/>
            <w:tcBorders>
              <w:bottom w:val="nil"/>
            </w:tcBorders>
            <w:shd w:val="clear" w:color="auto" w:fill="D9D9D9"/>
          </w:tcPr>
          <w:p w:rsidR="003E6C36" w:rsidRPr="00B7062C" w:rsidRDefault="003E6C36" w:rsidP="00D74DFD">
            <w:pPr>
              <w:spacing w:line="240" w:lineRule="auto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 xml:space="preserve">Znanja in spretnosti (učni izidi) </w:t>
            </w:r>
          </w:p>
        </w:tc>
      </w:tr>
      <w:tr w:rsidR="003E6C36" w:rsidRPr="00B7062C" w:rsidTr="00D74DFD">
        <w:tc>
          <w:tcPr>
            <w:tcW w:w="3544" w:type="dxa"/>
            <w:tcBorders>
              <w:bottom w:val="nil"/>
            </w:tcBorders>
          </w:tcPr>
          <w:p w:rsidR="003E6C36" w:rsidRPr="00B7062C" w:rsidRDefault="003E6C36" w:rsidP="00D74DFD">
            <w:pPr>
              <w:spacing w:line="240" w:lineRule="auto"/>
              <w:jc w:val="both"/>
              <w:rPr>
                <w:rFonts w:eastAsia="Times New Roman"/>
                <w:b/>
                <w:iCs/>
                <w:sz w:val="22"/>
                <w:lang w:eastAsia="ar-SA"/>
              </w:rPr>
            </w:pPr>
            <w:r w:rsidRPr="00B7062C">
              <w:rPr>
                <w:rFonts w:eastAsia="Times New Roman"/>
                <w:b/>
                <w:iCs/>
                <w:sz w:val="22"/>
                <w:lang w:eastAsia="ar-SA"/>
              </w:rPr>
              <w:t>Kandidat je zmožen:</w:t>
            </w:r>
          </w:p>
          <w:p w:rsidR="003E6C36" w:rsidRPr="00B7062C" w:rsidRDefault="003E6C36" w:rsidP="00D74DFD">
            <w:pPr>
              <w:spacing w:line="240" w:lineRule="auto"/>
              <w:jc w:val="both"/>
              <w:rPr>
                <w:rFonts w:eastAsia="Times New Roman"/>
                <w:iCs/>
                <w:sz w:val="22"/>
                <w:lang w:eastAsia="ar-SA"/>
              </w:rPr>
            </w:pP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6"/>
              </w:numPr>
              <w:spacing w:after="0"/>
              <w:ind w:left="350" w:hanging="208"/>
              <w:rPr>
                <w:rFonts w:ascii="Times New Roman" w:eastAsia="Times New Roman" w:hAnsi="Times New Roman"/>
                <w:iCs/>
                <w:sz w:val="22"/>
                <w:lang w:eastAsia="ar-SA"/>
              </w:rPr>
            </w:pPr>
            <w:r w:rsidRPr="00B7062C">
              <w:rPr>
                <w:rFonts w:ascii="Times New Roman" w:eastAsia="Times New Roman" w:hAnsi="Times New Roman"/>
                <w:iCs/>
                <w:sz w:val="22"/>
                <w:lang w:eastAsia="ar-SA"/>
              </w:rPr>
              <w:t>organizirati in izvesti praktično usposabljanje dijaka,</w:t>
            </w:r>
            <w:r w:rsidR="00577CDE" w:rsidRPr="00B7062C">
              <w:rPr>
                <w:rFonts w:ascii="Times New Roman" w:eastAsia="Times New Roman" w:hAnsi="Times New Roman"/>
                <w:iCs/>
                <w:sz w:val="22"/>
                <w:lang w:eastAsia="ar-SA"/>
              </w:rPr>
              <w:t xml:space="preserve"> </w:t>
            </w:r>
            <w:r w:rsidRPr="00B7062C">
              <w:rPr>
                <w:rFonts w:ascii="Times New Roman" w:eastAsia="Times New Roman" w:hAnsi="Times New Roman"/>
                <w:iCs/>
                <w:sz w:val="22"/>
                <w:lang w:eastAsia="ar-SA"/>
              </w:rPr>
              <w:t>na delovnem mestu v sladu s predpisi</w:t>
            </w:r>
          </w:p>
        </w:tc>
        <w:tc>
          <w:tcPr>
            <w:tcW w:w="5850" w:type="dxa"/>
            <w:tcBorders>
              <w:bottom w:val="nil"/>
            </w:tcBorders>
          </w:tcPr>
          <w:p w:rsidR="003E6C36" w:rsidRPr="00B7062C" w:rsidRDefault="003E6C36" w:rsidP="00D74DFD">
            <w:pPr>
              <w:spacing w:line="240" w:lineRule="auto"/>
              <w:rPr>
                <w:b/>
                <w:sz w:val="22"/>
              </w:rPr>
            </w:pPr>
            <w:r w:rsidRPr="00B7062C">
              <w:rPr>
                <w:b/>
                <w:sz w:val="22"/>
              </w:rPr>
              <w:t>Kandidat: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rPr>
                <w:sz w:val="22"/>
              </w:rPr>
            </w:pPr>
            <w:r w:rsidRPr="00B7062C">
              <w:rPr>
                <w:sz w:val="22"/>
              </w:rPr>
              <w:t>uporablja predpise, ki urejajo praktično izobraževanje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pri delodajalcu in socialno partnerska razmerja v izobraževanju: (Nacionalni kvalifikacijski okvir, zakone s področja poklicnega in strokovnega izobraževanja, Obrtni zakon, Kolektivne pogodbe, zavezujoči podzakonski akti – pravilniki, poslovniki, navodila, uredbe …)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poišče aktualne veljavne predpise, ki urejajo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praktično usposabljanje z delom ter jih razvrsti po pomembnosti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razčleni potek priprave poklicnega standarda ter opredeli vloge različnih deležnikov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pomen sodelovanja različnih deležnikov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pri načrtovanju, organiziranju, izvajanju in spremljanju </w:t>
            </w:r>
            <w:r w:rsidRPr="00B7062C">
              <w:rPr>
                <w:sz w:val="22"/>
              </w:rPr>
              <w:lastRenderedPageBreak/>
              <w:t xml:space="preserve">poklicnega in strokovnega izobraževanja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primerja izobraževalni sistem in sistem nacionalnih poklicnih kvalifikacij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razčleni cilje poklicnega in strokovnega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izobraževanja po ravneh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 načine zaključevanja šolanja in na primerih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obrazloži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prehodnost</w:t>
            </w:r>
          </w:p>
          <w:p w:rsidR="003E6C36" w:rsidRPr="00B7062C" w:rsidRDefault="003E6C36" w:rsidP="00721CE8">
            <w:pPr>
              <w:pStyle w:val="Odstavekseznama"/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after="0"/>
              <w:rPr>
                <w:rFonts w:ascii="Times New Roman" w:hAnsi="Times New Roman"/>
                <w:sz w:val="22"/>
              </w:rPr>
            </w:pPr>
            <w:r w:rsidRPr="00B7062C">
              <w:rPr>
                <w:rFonts w:ascii="Times New Roman" w:hAnsi="Times New Roman"/>
                <w:sz w:val="22"/>
              </w:rPr>
              <w:t>opiše potek organizacije in izvedbe vmesnega preizkusa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opredeli področja nadzora, ki ga opravlja inšpekcija, pristojna za delo ter področja nadzora šolske inšpekcije</w:t>
            </w:r>
          </w:p>
          <w:p w:rsidR="003E6C36" w:rsidRPr="00B7062C" w:rsidRDefault="003E6C36" w:rsidP="00B7062C">
            <w:pPr>
              <w:numPr>
                <w:ilvl w:val="0"/>
                <w:numId w:val="63"/>
              </w:numPr>
              <w:tabs>
                <w:tab w:val="clear" w:pos="360"/>
                <w:tab w:val="left" w:pos="497"/>
              </w:tabs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predstavi vse vrste dokumentacije, ki jo vodita delodajalec in dijak o praktičnem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usposabljanju</w:t>
            </w:r>
          </w:p>
        </w:tc>
      </w:tr>
      <w:tr w:rsidR="003E6C36" w:rsidRPr="00B7062C" w:rsidTr="00D74DFD">
        <w:tc>
          <w:tcPr>
            <w:tcW w:w="3544" w:type="dxa"/>
            <w:tcBorders>
              <w:bottom w:val="nil"/>
            </w:tcBorders>
          </w:tcPr>
          <w:p w:rsidR="003E6C36" w:rsidRPr="00B7062C" w:rsidRDefault="003E6C36" w:rsidP="00721CE8">
            <w:pPr>
              <w:pStyle w:val="a"/>
              <w:numPr>
                <w:ilvl w:val="0"/>
                <w:numId w:val="66"/>
              </w:numPr>
              <w:spacing w:after="0"/>
              <w:ind w:left="350" w:hanging="208"/>
              <w:rPr>
                <w:rFonts w:ascii="Times New Roman" w:eastAsia="Times New Roman" w:hAnsi="Times New Roman"/>
                <w:iCs/>
                <w:sz w:val="22"/>
                <w:szCs w:val="22"/>
                <w:lang w:val="sl-SI" w:eastAsia="ar-SA"/>
              </w:rPr>
            </w:pPr>
            <w:r w:rsidRPr="00B7062C">
              <w:rPr>
                <w:rFonts w:ascii="Times New Roman" w:eastAsia="Times New Roman" w:hAnsi="Times New Roman"/>
                <w:iCs/>
                <w:sz w:val="22"/>
                <w:szCs w:val="22"/>
                <w:lang w:val="sl-SI" w:eastAsia="ar-SA"/>
              </w:rPr>
              <w:lastRenderedPageBreak/>
              <w:t>izpeljati postopke verifikacije in izpolniti</w:t>
            </w:r>
            <w:r w:rsidR="00577CDE" w:rsidRPr="00B7062C">
              <w:rPr>
                <w:rFonts w:ascii="Times New Roman" w:eastAsia="Times New Roman" w:hAnsi="Times New Roman"/>
                <w:iCs/>
                <w:sz w:val="22"/>
                <w:szCs w:val="22"/>
                <w:lang w:val="sl-SI" w:eastAsia="ar-SA"/>
              </w:rPr>
              <w:t xml:space="preserve"> </w:t>
            </w:r>
            <w:r w:rsidRPr="00B7062C">
              <w:rPr>
                <w:rFonts w:ascii="Times New Roman" w:eastAsia="Times New Roman" w:hAnsi="Times New Roman"/>
                <w:iCs/>
                <w:sz w:val="22"/>
                <w:szCs w:val="22"/>
                <w:lang w:val="sl-SI" w:eastAsia="ar-SA"/>
              </w:rPr>
              <w:t>dokumentacijo v zvezi z praktičnim izobraževanjem</w:t>
            </w:r>
          </w:p>
        </w:tc>
        <w:tc>
          <w:tcPr>
            <w:tcW w:w="5850" w:type="dxa"/>
            <w:tcBorders>
              <w:bottom w:val="nil"/>
            </w:tcBorders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razloži postopek verifikacije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pri pristojnih zbornicah,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ugotovi značilnosti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materialnih in kadrovskih pogojev, ki so pogoj za verifikacijo učnega mesta,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pripravi in opiše dokumentacijo za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 xml:space="preserve">verifikacijo učnega mesta za praktično usposabljanje v svoji organizaciji </w:t>
            </w:r>
          </w:p>
          <w:p w:rsidR="003E6C36" w:rsidRPr="00B7062C" w:rsidRDefault="003E6C36" w:rsidP="00B7062C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 postopek registracije pogodbe za praktično usposabljanje in navede obveznosti delodajalca</w:t>
            </w:r>
          </w:p>
        </w:tc>
      </w:tr>
      <w:tr w:rsidR="003E6C36" w:rsidRPr="00B7062C" w:rsidTr="00D74DFD">
        <w:tc>
          <w:tcPr>
            <w:tcW w:w="3544" w:type="dxa"/>
            <w:tcBorders>
              <w:bottom w:val="single" w:sz="6" w:space="0" w:color="auto"/>
            </w:tcBorders>
          </w:tcPr>
          <w:p w:rsidR="003E6C36" w:rsidRPr="00B7062C" w:rsidRDefault="003E6C36" w:rsidP="00721CE8">
            <w:pPr>
              <w:numPr>
                <w:ilvl w:val="0"/>
                <w:numId w:val="65"/>
              </w:numPr>
              <w:spacing w:line="240" w:lineRule="auto"/>
              <w:jc w:val="both"/>
              <w:rPr>
                <w:rFonts w:eastAsia="Times New Roman"/>
                <w:iCs/>
                <w:sz w:val="22"/>
                <w:lang w:eastAsia="ar-SA"/>
              </w:rPr>
            </w:pPr>
            <w:r w:rsidRPr="00B7062C">
              <w:rPr>
                <w:rFonts w:eastAsia="Times New Roman"/>
                <w:iCs/>
                <w:sz w:val="22"/>
                <w:lang w:eastAsia="ar-SA"/>
              </w:rPr>
              <w:t>zagotavljati pravice in obveznosti iz učne pogodbe</w:t>
            </w:r>
          </w:p>
        </w:tc>
        <w:tc>
          <w:tcPr>
            <w:tcW w:w="5850" w:type="dxa"/>
            <w:tcBorders>
              <w:bottom w:val="single" w:sz="6" w:space="0" w:color="auto"/>
            </w:tcBorders>
          </w:tcPr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 xml:space="preserve">razloži naloge mentorja 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 primerih pravil ravnanja v podjetju (organizaciji) utemelji način ravnanja z dijakom v skladu s poslovnim bontonom,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pozna vsebino pogodbe za praktično usposabljanje, vezano na pravice in obveznosti delodajalca, mentorja, dijaka in drugih deležnikov,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 razlike med pravicami dijaka glede na vrsto sklenjene pogodbe za praktično usposabljaje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na primeru pojasni, katere</w:t>
            </w:r>
            <w:r w:rsidR="00577CDE" w:rsidRPr="00B7062C">
              <w:rPr>
                <w:sz w:val="22"/>
              </w:rPr>
              <w:t xml:space="preserve"> </w:t>
            </w:r>
            <w:r w:rsidRPr="00B7062C">
              <w:rPr>
                <w:sz w:val="22"/>
              </w:rPr>
              <w:t>informacije o hišnem redu in splošnih pravilih varstva pri delu posreduje dijaku,</w:t>
            </w:r>
          </w:p>
          <w:p w:rsidR="003E6C36" w:rsidRPr="00B7062C" w:rsidRDefault="003E6C36" w:rsidP="00721CE8">
            <w:pPr>
              <w:numPr>
                <w:ilvl w:val="0"/>
                <w:numId w:val="63"/>
              </w:numPr>
              <w:spacing w:line="240" w:lineRule="auto"/>
              <w:rPr>
                <w:sz w:val="22"/>
              </w:rPr>
            </w:pPr>
            <w:r w:rsidRPr="00B7062C">
              <w:rPr>
                <w:sz w:val="22"/>
              </w:rPr>
              <w:t>pojasni, kakšna so pravila ravnanja s področja varstva pri delu na delovnem mestu</w:t>
            </w:r>
            <w:r w:rsidR="00577CDE" w:rsidRPr="00B7062C">
              <w:rPr>
                <w:sz w:val="22"/>
              </w:rPr>
              <w:t xml:space="preserve"> </w:t>
            </w:r>
          </w:p>
        </w:tc>
      </w:tr>
    </w:tbl>
    <w:p w:rsidR="003E6C36" w:rsidRDefault="003E6C36" w:rsidP="003E6C36">
      <w:pPr>
        <w:spacing w:after="200"/>
        <w:jc w:val="both"/>
        <w:rPr>
          <w:b/>
          <w:szCs w:val="24"/>
        </w:rPr>
      </w:pPr>
    </w:p>
    <w:p w:rsidR="003E6C36" w:rsidRPr="00817A29" w:rsidRDefault="003E6C36" w:rsidP="003E6C36">
      <w:pPr>
        <w:spacing w:after="200"/>
        <w:jc w:val="both"/>
        <w:rPr>
          <w:b/>
          <w:szCs w:val="24"/>
        </w:rPr>
      </w:pPr>
      <w:r w:rsidRPr="00817A29">
        <w:rPr>
          <w:b/>
          <w:szCs w:val="24"/>
        </w:rPr>
        <w:t>Pedagoški nastop z zagovorom.</w:t>
      </w:r>
    </w:p>
    <w:p w:rsidR="003E6C36" w:rsidRDefault="003E6C36" w:rsidP="003E6C36">
      <w:pPr>
        <w:spacing w:after="200"/>
        <w:jc w:val="both"/>
        <w:rPr>
          <w:szCs w:val="24"/>
        </w:rPr>
      </w:pPr>
      <w:r>
        <w:rPr>
          <w:szCs w:val="24"/>
        </w:rPr>
        <w:t>Kandidat se na pedagoški nastop z zagovorom pripravi s pisno pedagoško pripravo in jo</w:t>
      </w:r>
      <w:r w:rsidR="00577CDE">
        <w:rPr>
          <w:szCs w:val="24"/>
        </w:rPr>
        <w:t xml:space="preserve"> </w:t>
      </w:r>
      <w:r>
        <w:rPr>
          <w:szCs w:val="24"/>
        </w:rPr>
        <w:t>neposredno</w:t>
      </w:r>
      <w:r w:rsidR="00577CDE">
        <w:rPr>
          <w:szCs w:val="24"/>
        </w:rPr>
        <w:t xml:space="preserve"> </w:t>
      </w:r>
      <w:r>
        <w:rPr>
          <w:szCs w:val="24"/>
        </w:rPr>
        <w:t>pred izvedbo nastopa odda izpitnemu odboru v dveh izvodih. Pisna priprava mora vsebovati vse elemente pedagoške priprave z</w:t>
      </w:r>
      <w:r w:rsidR="00577CDE">
        <w:rPr>
          <w:szCs w:val="24"/>
        </w:rPr>
        <w:t xml:space="preserve"> </w:t>
      </w:r>
      <w:r>
        <w:rPr>
          <w:szCs w:val="24"/>
        </w:rPr>
        <w:t>opisom metodično didaktičnega</w:t>
      </w:r>
      <w:r w:rsidR="00577CDE">
        <w:rPr>
          <w:szCs w:val="24"/>
        </w:rPr>
        <w:t xml:space="preserve"> </w:t>
      </w:r>
      <w:r>
        <w:rPr>
          <w:szCs w:val="24"/>
        </w:rPr>
        <w:t>poteka pedagoškega dela z dijakom za čas izvedbe ene pedagoške ure oziroma ure praktičnega usposabljanja</w:t>
      </w:r>
      <w:r w:rsidRPr="00014D23">
        <w:rPr>
          <w:szCs w:val="24"/>
        </w:rPr>
        <w:t>. Kandidat pred izpitnim</w:t>
      </w:r>
      <w:r>
        <w:rPr>
          <w:szCs w:val="24"/>
        </w:rPr>
        <w:t xml:space="preserve"> odborom izvede pedagoški nastop v </w:t>
      </w:r>
      <w:r w:rsidRPr="00014D23">
        <w:rPr>
          <w:szCs w:val="24"/>
        </w:rPr>
        <w:t>času od 10</w:t>
      </w:r>
      <w:r>
        <w:rPr>
          <w:szCs w:val="24"/>
        </w:rPr>
        <w:t xml:space="preserve"> do 20 minut. Po izvedbi sledi zagovor v obsegu do 10 minut. </w:t>
      </w:r>
    </w:p>
    <w:p w:rsidR="00B25503" w:rsidRPr="00296072" w:rsidRDefault="00B25503" w:rsidP="00DD69DF">
      <w:pPr>
        <w:pStyle w:val="Naslov3"/>
      </w:pPr>
      <w:bookmarkStart w:id="17" w:name="_Toc504928513"/>
      <w:bookmarkStart w:id="18" w:name="_Toc516566944"/>
      <w:r w:rsidRPr="00DD69DF">
        <w:t>Ocenjevanje</w:t>
      </w:r>
      <w:r w:rsidRPr="00296072">
        <w:t xml:space="preserve"> in minimaln</w:t>
      </w:r>
      <w:r>
        <w:t>i pogoji za uspešno opravljen IV</w:t>
      </w:r>
      <w:r w:rsidRPr="00296072">
        <w:t>. del izpita</w:t>
      </w:r>
      <w:bookmarkEnd w:id="17"/>
      <w:bookmarkEnd w:id="18"/>
      <w:r w:rsidRPr="00296072">
        <w:t xml:space="preserve"> </w:t>
      </w:r>
    </w:p>
    <w:p w:rsidR="003E6C36" w:rsidRPr="00296072" w:rsidRDefault="003E6C36" w:rsidP="003E6C36">
      <w:pPr>
        <w:shd w:val="clear" w:color="auto" w:fill="FFFFFF"/>
        <w:spacing w:before="120" w:line="240" w:lineRule="auto"/>
        <w:ind w:left="14"/>
        <w:jc w:val="both"/>
        <w:rPr>
          <w:i/>
          <w:color w:val="000000"/>
          <w:spacing w:val="-1"/>
          <w:szCs w:val="24"/>
        </w:rPr>
      </w:pPr>
      <w:r w:rsidRPr="00296072">
        <w:rPr>
          <w:color w:val="000000"/>
          <w:szCs w:val="24"/>
        </w:rPr>
        <w:t xml:space="preserve">Minimalni pogoj za uspešno opravljen </w:t>
      </w:r>
      <w:r>
        <w:rPr>
          <w:color w:val="000000"/>
          <w:szCs w:val="24"/>
        </w:rPr>
        <w:t>pedagoško-andragoški del</w:t>
      </w:r>
      <w:r w:rsidRPr="00296072">
        <w:rPr>
          <w:color w:val="000000"/>
          <w:szCs w:val="24"/>
        </w:rPr>
        <w:t xml:space="preserve"> izpita je zadostna ocena, oziroma doseženih vsaj 50 % vseh možnih točk na </w:t>
      </w:r>
      <w:r>
        <w:rPr>
          <w:color w:val="000000"/>
          <w:szCs w:val="24"/>
        </w:rPr>
        <w:t>pisnem izpitu in na pedagoškem nastopu in zagovoru.</w:t>
      </w:r>
      <w:r w:rsidRPr="00296072">
        <w:rPr>
          <w:color w:val="000000"/>
          <w:szCs w:val="24"/>
        </w:rPr>
        <w:t xml:space="preserve"> </w:t>
      </w:r>
    </w:p>
    <w:p w:rsidR="003E6C36" w:rsidRDefault="003E6C36" w:rsidP="003E6C36">
      <w:pPr>
        <w:shd w:val="clear" w:color="auto" w:fill="FFFFFF"/>
        <w:suppressAutoHyphens/>
        <w:spacing w:before="120" w:line="240" w:lineRule="auto"/>
        <w:jc w:val="both"/>
        <w:rPr>
          <w:rFonts w:eastAsia="Times New Roman"/>
          <w:color w:val="000000"/>
          <w:szCs w:val="24"/>
          <w:lang w:eastAsia="ar-SA"/>
        </w:rPr>
      </w:pPr>
      <w:r w:rsidRPr="002C00A5">
        <w:rPr>
          <w:color w:val="000000"/>
          <w:szCs w:val="24"/>
        </w:rPr>
        <w:t xml:space="preserve">Skupna ocena za </w:t>
      </w:r>
      <w:r>
        <w:rPr>
          <w:color w:val="000000"/>
          <w:szCs w:val="24"/>
        </w:rPr>
        <w:t>pedagoško-andragoški</w:t>
      </w:r>
      <w:r w:rsidRPr="002C00A5">
        <w:rPr>
          <w:color w:val="000000"/>
          <w:szCs w:val="24"/>
        </w:rPr>
        <w:t xml:space="preserve"> del mojstrskega izpita je srednja vrednost ocen iz </w:t>
      </w:r>
      <w:r>
        <w:rPr>
          <w:color w:val="000000"/>
          <w:szCs w:val="24"/>
        </w:rPr>
        <w:t>pisnega dela in pedagoškega nastopa</w:t>
      </w:r>
      <w:r w:rsidRPr="002C00A5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V primeru vmesne ocene, se določi ocena tako, da ima pedagoški nastop večjo težo.</w:t>
      </w:r>
    </w:p>
    <w:p w:rsidR="003E6C36" w:rsidRPr="00296072" w:rsidRDefault="003E6C36" w:rsidP="003E6C36">
      <w:pPr>
        <w:shd w:val="clear" w:color="auto" w:fill="FFFFFF"/>
        <w:suppressAutoHyphens/>
        <w:spacing w:before="120" w:line="240" w:lineRule="auto"/>
        <w:jc w:val="both"/>
        <w:rPr>
          <w:rFonts w:eastAsia="Times New Roman"/>
          <w:color w:val="000000"/>
          <w:szCs w:val="24"/>
          <w:lang w:eastAsia="ar-SA"/>
        </w:rPr>
      </w:pPr>
      <w:r w:rsidRPr="00296072">
        <w:rPr>
          <w:rFonts w:eastAsia="Times New Roman"/>
          <w:color w:val="000000"/>
          <w:szCs w:val="24"/>
          <w:lang w:eastAsia="ar-SA"/>
        </w:rPr>
        <w:lastRenderedPageBreak/>
        <w:t>Kandidat ne more dobiti pozitivne ocene, če ne izkaže znanja iz ključnih vsebin</w:t>
      </w:r>
      <w:r>
        <w:rPr>
          <w:rFonts w:eastAsia="Times New Roman"/>
          <w:color w:val="000000"/>
          <w:szCs w:val="24"/>
          <w:lang w:eastAsia="ar-SA"/>
        </w:rPr>
        <w:t xml:space="preserve"> (pozitiven odnos do pedagoškega dela in udeležencev izobraževanja, upoštevanje pravil poslovnega bontona, uporaba strokovnega izrazoslovja, osebna urejenost in urejenost pisne priprave …) </w:t>
      </w:r>
      <w:r w:rsidRPr="00296072">
        <w:rPr>
          <w:rFonts w:eastAsia="Times New Roman"/>
          <w:color w:val="000000"/>
          <w:szCs w:val="24"/>
          <w:lang w:eastAsia="ar-SA"/>
        </w:rPr>
        <w:t xml:space="preserve">oziroma ne zna strokovno utemeljiti nalog s področja </w:t>
      </w:r>
      <w:r>
        <w:rPr>
          <w:rFonts w:eastAsia="Times New Roman"/>
          <w:color w:val="000000"/>
          <w:szCs w:val="24"/>
          <w:lang w:eastAsia="ar-SA"/>
        </w:rPr>
        <w:t>pedagoško andragoškega dela</w:t>
      </w:r>
      <w:r w:rsidRPr="00296072">
        <w:rPr>
          <w:rFonts w:eastAsia="Times New Roman"/>
          <w:color w:val="000000"/>
          <w:szCs w:val="24"/>
          <w:lang w:eastAsia="ar-SA"/>
        </w:rPr>
        <w:t xml:space="preserve">, ki so znak kakovosti in mojstrstva. </w:t>
      </w:r>
    </w:p>
    <w:p w:rsidR="003E6C36" w:rsidRPr="00296072" w:rsidRDefault="003E6C36" w:rsidP="00B7062C">
      <w:pPr>
        <w:pStyle w:val="Naslov3"/>
      </w:pPr>
      <w:bookmarkStart w:id="19" w:name="_Toc504928514"/>
      <w:bookmarkStart w:id="20" w:name="_Toc516566945"/>
      <w:r w:rsidRPr="00296072">
        <w:t>Predlog pretvorbe točk v oceno</w:t>
      </w:r>
      <w:bookmarkEnd w:id="19"/>
      <w:bookmarkEnd w:id="20"/>
    </w:p>
    <w:p w:rsidR="003E6C36" w:rsidRPr="00296072" w:rsidRDefault="003E6C36" w:rsidP="003E6C36">
      <w:pPr>
        <w:shd w:val="clear" w:color="auto" w:fill="FFFFFF"/>
        <w:spacing w:line="240" w:lineRule="auto"/>
        <w:ind w:right="883"/>
        <w:jc w:val="both"/>
        <w:rPr>
          <w:color w:val="000000"/>
          <w:szCs w:val="24"/>
        </w:rPr>
      </w:pPr>
      <w:r w:rsidRPr="00296072">
        <w:rPr>
          <w:color w:val="000000"/>
          <w:spacing w:val="-1"/>
          <w:szCs w:val="24"/>
        </w:rPr>
        <w:t xml:space="preserve">V skladu s 17. členom Pravilnika o mojstrskih izpitih se za </w:t>
      </w:r>
      <w:r w:rsidRPr="00296072">
        <w:rPr>
          <w:color w:val="000000"/>
          <w:szCs w:val="24"/>
        </w:rPr>
        <w:t>pretvorbo točk v oceno u</w:t>
      </w:r>
      <w:r w:rsidRPr="00296072">
        <w:rPr>
          <w:color w:val="000000"/>
          <w:spacing w:val="-1"/>
          <w:szCs w:val="24"/>
        </w:rPr>
        <w:t>pošteva</w:t>
      </w:r>
      <w:r w:rsidRPr="00296072">
        <w:rPr>
          <w:color w:val="000000"/>
          <w:szCs w:val="24"/>
        </w:rPr>
        <w:t xml:space="preserve"> naslednja ocenjevalna lestvica:</w:t>
      </w:r>
    </w:p>
    <w:p w:rsidR="003E6C36" w:rsidRPr="00296072" w:rsidRDefault="003E6C36" w:rsidP="003E6C36">
      <w:pPr>
        <w:spacing w:line="240" w:lineRule="auto"/>
        <w:rPr>
          <w:b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5007"/>
      </w:tblGrid>
      <w:tr w:rsidR="003E6C36" w:rsidRPr="00E61789" w:rsidTr="00D74DFD">
        <w:trPr>
          <w:trHeight w:hRule="exact" w:val="29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left="5"/>
              <w:jc w:val="both"/>
              <w:rPr>
                <w:b/>
                <w:color w:val="000000"/>
                <w:szCs w:val="24"/>
              </w:rPr>
            </w:pPr>
            <w:r w:rsidRPr="00296072">
              <w:rPr>
                <w:b/>
                <w:color w:val="000000"/>
                <w:szCs w:val="24"/>
              </w:rPr>
              <w:t>Doseženo število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jc w:val="both"/>
              <w:rPr>
                <w:b/>
                <w:color w:val="000000"/>
                <w:szCs w:val="24"/>
              </w:rPr>
            </w:pPr>
            <w:r w:rsidRPr="00296072">
              <w:rPr>
                <w:b/>
                <w:color w:val="000000"/>
                <w:szCs w:val="24"/>
              </w:rPr>
              <w:t>Številčna ocena</w:t>
            </w:r>
          </w:p>
        </w:tc>
      </w:tr>
      <w:tr w:rsidR="003E6C36" w:rsidRPr="00E61789" w:rsidTr="00D74DFD">
        <w:trPr>
          <w:trHeight w:hRule="exact" w:val="28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left="5" w:firstLine="336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92 do 100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firstLine="365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Odlično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96072">
              <w:rPr>
                <w:color w:val="000000"/>
                <w:szCs w:val="24"/>
              </w:rPr>
              <w:t>(5)</w:t>
            </w:r>
          </w:p>
        </w:tc>
      </w:tr>
      <w:tr w:rsidR="003E6C36" w:rsidRPr="00E61789" w:rsidTr="00D74DFD">
        <w:trPr>
          <w:trHeight w:hRule="exact" w:val="28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left="5" w:firstLine="336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81 do 91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firstLine="365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Prav dobro (4)</w:t>
            </w:r>
          </w:p>
        </w:tc>
      </w:tr>
      <w:tr w:rsidR="003E6C36" w:rsidRPr="00E61789" w:rsidTr="00D74DFD">
        <w:trPr>
          <w:trHeight w:hRule="exact" w:val="27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left="5" w:firstLine="336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67 do 80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firstLine="365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Dobro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96072">
              <w:rPr>
                <w:color w:val="000000"/>
                <w:szCs w:val="24"/>
              </w:rPr>
              <w:t>(3)</w:t>
            </w:r>
          </w:p>
        </w:tc>
      </w:tr>
      <w:tr w:rsidR="003E6C36" w:rsidRPr="00E61789" w:rsidTr="00D74DFD">
        <w:trPr>
          <w:trHeight w:hRule="exact" w:val="29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left="5" w:firstLine="336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50 do 66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96072" w:rsidRDefault="003E6C36" w:rsidP="00D74DFD">
            <w:pPr>
              <w:shd w:val="clear" w:color="auto" w:fill="FFFFFF"/>
              <w:snapToGrid w:val="0"/>
              <w:spacing w:after="200"/>
              <w:ind w:firstLine="365"/>
              <w:jc w:val="both"/>
              <w:rPr>
                <w:color w:val="000000"/>
                <w:szCs w:val="24"/>
              </w:rPr>
            </w:pPr>
            <w:r w:rsidRPr="00296072">
              <w:rPr>
                <w:color w:val="000000"/>
                <w:szCs w:val="24"/>
              </w:rPr>
              <w:t>Zadostno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96072">
              <w:rPr>
                <w:color w:val="000000"/>
                <w:szCs w:val="24"/>
              </w:rPr>
              <w:t>(2)</w:t>
            </w:r>
          </w:p>
        </w:tc>
      </w:tr>
    </w:tbl>
    <w:p w:rsidR="00DD69DF" w:rsidRDefault="00DD69DF" w:rsidP="00DD69DF">
      <w:pPr>
        <w:pStyle w:val="Naslov3"/>
        <w:numPr>
          <w:ilvl w:val="0"/>
          <w:numId w:val="0"/>
        </w:numPr>
        <w:ind w:left="720" w:hanging="720"/>
      </w:pPr>
      <w:bookmarkStart w:id="21" w:name="_Toc504928515"/>
    </w:p>
    <w:p w:rsidR="003E6C36" w:rsidRPr="00296072" w:rsidRDefault="003E6C36" w:rsidP="00B7062C">
      <w:pPr>
        <w:pStyle w:val="Naslov3"/>
      </w:pPr>
      <w:bookmarkStart w:id="22" w:name="_Toc516566946"/>
      <w:r w:rsidRPr="00296072">
        <w:t>Priporočena literatura in drugi viri</w:t>
      </w:r>
      <w:bookmarkEnd w:id="21"/>
      <w:bookmarkEnd w:id="22"/>
      <w:r w:rsidR="00577CDE">
        <w:t xml:space="preserve">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 xml:space="preserve">Vodopivec M., </w:t>
      </w:r>
      <w:proofErr w:type="spellStart"/>
      <w:r w:rsidRPr="00527EAE">
        <w:rPr>
          <w:rFonts w:cs="Times New Roman"/>
          <w:szCs w:val="24"/>
        </w:rPr>
        <w:t>Smerajec</w:t>
      </w:r>
      <w:proofErr w:type="spellEnd"/>
      <w:r w:rsidRPr="00527EAE">
        <w:rPr>
          <w:rFonts w:cs="Times New Roman"/>
          <w:szCs w:val="24"/>
        </w:rPr>
        <w:t>.</w:t>
      </w:r>
      <w:r>
        <w:rPr>
          <w:szCs w:val="24"/>
        </w:rPr>
        <w:t xml:space="preserve"> </w:t>
      </w:r>
      <w:r w:rsidRPr="00527EAE">
        <w:rPr>
          <w:rFonts w:cs="Times New Roman"/>
          <w:szCs w:val="24"/>
        </w:rPr>
        <w:t>M, Usposabljanje mentorjev dijakov in študentov, Ljubljana, BIC, 2016</w:t>
      </w:r>
      <w:r w:rsidR="00577CDE">
        <w:rPr>
          <w:rFonts w:cs="Times New Roman"/>
          <w:szCs w:val="24"/>
        </w:rPr>
        <w:t xml:space="preserve">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Rutar D., …(</w:t>
      </w:r>
      <w:proofErr w:type="spellStart"/>
      <w:r w:rsidRPr="00527EAE">
        <w:rPr>
          <w:rFonts w:cs="Times New Roman"/>
          <w:szCs w:val="24"/>
        </w:rPr>
        <w:t>et</w:t>
      </w:r>
      <w:proofErr w:type="spellEnd"/>
      <w:r w:rsidR="00577CDE">
        <w:rPr>
          <w:rFonts w:cs="Times New Roman"/>
          <w:szCs w:val="24"/>
        </w:rPr>
        <w:t xml:space="preserve"> </w:t>
      </w:r>
      <w:proofErr w:type="spellStart"/>
      <w:r w:rsidRPr="00527EAE">
        <w:rPr>
          <w:rFonts w:cs="Times New Roman"/>
          <w:szCs w:val="24"/>
        </w:rPr>
        <w:t>al</w:t>
      </w:r>
      <w:proofErr w:type="spellEnd"/>
      <w:r w:rsidRPr="00527EAE">
        <w:rPr>
          <w:rFonts w:cs="Times New Roman"/>
          <w:szCs w:val="24"/>
        </w:rPr>
        <w:t>.) (2012): Kaj morata dijak in delodajalec vedeti drug o drugem. Navodila delodajalcem za vodenje dijakov s posebnimi potrebami pri praktičnem usposabljanju z delom, Ljubljana: CPI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Marentič Požarnik, B. (2000). Psihologija učenja in pouka. Ljubljana: DZS.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proofErr w:type="spellStart"/>
      <w:r w:rsidRPr="00527EAE">
        <w:rPr>
          <w:rFonts w:cs="Times New Roman"/>
          <w:szCs w:val="24"/>
        </w:rPr>
        <w:t>Glasser</w:t>
      </w:r>
      <w:proofErr w:type="spellEnd"/>
      <w:r w:rsidRPr="00527EAE">
        <w:rPr>
          <w:rFonts w:cs="Times New Roman"/>
          <w:szCs w:val="24"/>
        </w:rPr>
        <w:t>.</w:t>
      </w:r>
      <w:r>
        <w:rPr>
          <w:szCs w:val="24"/>
        </w:rPr>
        <w:t xml:space="preserve"> </w:t>
      </w:r>
      <w:r w:rsidRPr="00527EAE">
        <w:rPr>
          <w:rFonts w:cs="Times New Roman"/>
          <w:szCs w:val="24"/>
        </w:rPr>
        <w:t>W. (2017) Nova psihologija osebne svobode. Ljubljana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Marentič Požarnik, B. in Plut Pregelj, L . (2009): Moč učnega pogovora, Poti do znanja z razumevanjem, Ljubljana, DZS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Tomić,</w:t>
      </w:r>
      <w:r>
        <w:rPr>
          <w:szCs w:val="24"/>
        </w:rPr>
        <w:t xml:space="preserve"> </w:t>
      </w:r>
      <w:r w:rsidRPr="00527EAE">
        <w:rPr>
          <w:rFonts w:cs="Times New Roman"/>
          <w:szCs w:val="24"/>
        </w:rPr>
        <w:t>A. (2003). Izbrana poglavja iz didaktike. Ljubljana: Center za pedagoško izobraževanje Filozofske fakultete.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Rutar Ilc, Z. (2003): Pristopi k poučevanju, preverjanju in ocenjevanju, Ljubljana: ZRSŠ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Rutar Ilc, Z.</w:t>
      </w:r>
      <w:r w:rsidR="00577CDE">
        <w:rPr>
          <w:rFonts w:cs="Times New Roman"/>
          <w:szCs w:val="24"/>
        </w:rPr>
        <w:t xml:space="preserve"> </w:t>
      </w:r>
      <w:r w:rsidRPr="00527EAE">
        <w:rPr>
          <w:rFonts w:cs="Times New Roman"/>
          <w:szCs w:val="24"/>
        </w:rPr>
        <w:t>in Sentočnik, S. (2001). Koncepti znanja, učenje za razumevanje. V: Modeli učenja in poučevanja, Zbornik prispevkov 2000, Ljubljana:</w:t>
      </w:r>
      <w:r>
        <w:rPr>
          <w:szCs w:val="24"/>
        </w:rPr>
        <w:t xml:space="preserve"> </w:t>
      </w:r>
      <w:r w:rsidRPr="00527EAE">
        <w:rPr>
          <w:rFonts w:cs="Times New Roman"/>
          <w:szCs w:val="24"/>
        </w:rPr>
        <w:t xml:space="preserve">ZRSŠ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proofErr w:type="spellStart"/>
      <w:r w:rsidRPr="00527EAE">
        <w:rPr>
          <w:rFonts w:cs="Times New Roman"/>
          <w:szCs w:val="24"/>
        </w:rPr>
        <w:t>Woolfolk</w:t>
      </w:r>
      <w:proofErr w:type="spellEnd"/>
      <w:r w:rsidRPr="00527EAE">
        <w:rPr>
          <w:rFonts w:cs="Times New Roman"/>
          <w:szCs w:val="24"/>
        </w:rPr>
        <w:t xml:space="preserve">, A. (2002). Pedagoška psihologija. Ljubljana: </w:t>
      </w:r>
      <w:proofErr w:type="spellStart"/>
      <w:r w:rsidRPr="00527EAE">
        <w:rPr>
          <w:rFonts w:cs="Times New Roman"/>
          <w:szCs w:val="24"/>
        </w:rPr>
        <w:t>Educy</w:t>
      </w:r>
      <w:proofErr w:type="spellEnd"/>
      <w:r w:rsidRPr="00527EAE">
        <w:rPr>
          <w:rFonts w:cs="Times New Roman"/>
          <w:szCs w:val="24"/>
        </w:rPr>
        <w:t>.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Erčulj, J. in Vodopivec, I. (1999). S komunikacijo do ciljev. Ljubljana: Šola za ravnatelje.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Pečjak, S. in Košir, K (2008). Poglavja iz pedagoške psihologije, Izbrane teme. Ljubljana: Filozofska fakulteta.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Style w:val="Poudarek"/>
          <w:rFonts w:cs="Times New Roman"/>
          <w:szCs w:val="24"/>
        </w:rPr>
        <w:t>Juhant. M</w:t>
      </w:r>
      <w:r w:rsidRPr="00527EAE">
        <w:rPr>
          <w:rStyle w:val="st"/>
          <w:rFonts w:cs="Times New Roman"/>
          <w:szCs w:val="24"/>
        </w:rPr>
        <w:t xml:space="preserve">, Levc S. (2011): </w:t>
      </w:r>
      <w:r w:rsidRPr="00527EAE">
        <w:rPr>
          <w:rStyle w:val="Poudarek"/>
          <w:rFonts w:cs="Times New Roman"/>
          <w:szCs w:val="24"/>
        </w:rPr>
        <w:t>Varuh otrokovih dolžnosti</w:t>
      </w:r>
      <w:r w:rsidRPr="00527EAE">
        <w:rPr>
          <w:rStyle w:val="st"/>
          <w:rFonts w:cs="Times New Roman"/>
          <w:szCs w:val="24"/>
        </w:rPr>
        <w:t xml:space="preserve">. ali nehajte se ukvarjati z otrokovimi pravicami, Ljubljana: ČMRLJ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Vodnik za dijake; Vodnik za mentorje (delodajalce); Vodnik za organizatorje PUD; Priloge k vodnikom; Vmesni preizkus; Smernice za spremljanje dijakov na praktičnem usposabljanju z delom (PUD):</w:t>
      </w:r>
      <w:r w:rsidR="00577CDE">
        <w:rPr>
          <w:rFonts w:cs="Times New Roman"/>
          <w:szCs w:val="24"/>
        </w:rPr>
        <w:t xml:space="preserve"> </w:t>
      </w:r>
      <w:hyperlink r:id="rId9" w:history="1">
        <w:r w:rsidRPr="00527EAE">
          <w:rPr>
            <w:rStyle w:val="Hiperpovezava"/>
            <w:rFonts w:cs="Times New Roman"/>
            <w:szCs w:val="24"/>
          </w:rPr>
          <w:t>http://www.cpi.si/kurikul/podlage-za-pripravo-izobrazevalnih-programov/prakticno-usposabljanje-z-delom-pud.aspx</w:t>
        </w:r>
      </w:hyperlink>
      <w:r w:rsidRPr="00527EAE">
        <w:rPr>
          <w:rFonts w:cs="Times New Roman"/>
          <w:szCs w:val="24"/>
        </w:rPr>
        <w:t xml:space="preserve">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>Pevec-Grm, S. …(</w:t>
      </w:r>
      <w:proofErr w:type="spellStart"/>
      <w:r w:rsidRPr="00527EAE">
        <w:rPr>
          <w:rFonts w:cs="Times New Roman"/>
          <w:szCs w:val="24"/>
        </w:rPr>
        <w:t>et</w:t>
      </w:r>
      <w:proofErr w:type="spellEnd"/>
      <w:r w:rsidR="00577CDE">
        <w:rPr>
          <w:rFonts w:cs="Times New Roman"/>
          <w:szCs w:val="24"/>
        </w:rPr>
        <w:t xml:space="preserve"> </w:t>
      </w:r>
      <w:proofErr w:type="spellStart"/>
      <w:r w:rsidRPr="00527EAE">
        <w:rPr>
          <w:rFonts w:cs="Times New Roman"/>
          <w:szCs w:val="24"/>
        </w:rPr>
        <w:t>al</w:t>
      </w:r>
      <w:proofErr w:type="spellEnd"/>
      <w:r w:rsidRPr="00527EAE">
        <w:rPr>
          <w:rFonts w:cs="Times New Roman"/>
          <w:szCs w:val="24"/>
        </w:rPr>
        <w:t xml:space="preserve">.) (2003): Koncept ključnih kompetenc in integriranih ključnih kvalifikacij (informacijsko-komunikacijska pismenost, zdravje in varstvo pri delu, okoljska vzgoja, učenje učenja, socialne veščine, graditev kariere). Ljubljana: CPI, </w:t>
      </w:r>
      <w:hyperlink r:id="rId10" w:history="1">
        <w:r w:rsidRPr="00527EAE">
          <w:rPr>
            <w:rFonts w:cs="Times New Roman"/>
            <w:szCs w:val="24"/>
          </w:rPr>
          <w:t>http://www.cpi.si/institucije/razvojni_program/avtoserviser_p8.aspx</w:t>
        </w:r>
      </w:hyperlink>
      <w:r w:rsidRPr="00527EAE">
        <w:rPr>
          <w:rFonts w:cs="Times New Roman"/>
          <w:szCs w:val="24"/>
        </w:rPr>
        <w:t xml:space="preserve">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szCs w:val="24"/>
        </w:rPr>
        <w:lastRenderedPageBreak/>
        <w:t>Ermenc</w:t>
      </w:r>
      <w:proofErr w:type="spellEnd"/>
      <w:r>
        <w:rPr>
          <w:szCs w:val="24"/>
        </w:rPr>
        <w:t xml:space="preserve"> S.</w:t>
      </w:r>
      <w:r w:rsidRPr="00527EAE">
        <w:rPr>
          <w:rFonts w:cs="Times New Roman"/>
          <w:szCs w:val="24"/>
        </w:rPr>
        <w:t xml:space="preserve"> K.</w:t>
      </w:r>
      <w:r>
        <w:rPr>
          <w:szCs w:val="24"/>
        </w:rPr>
        <w:t>,</w:t>
      </w:r>
      <w:r w:rsidRPr="00527EAE">
        <w:rPr>
          <w:rFonts w:cs="Times New Roman"/>
          <w:szCs w:val="24"/>
        </w:rPr>
        <w:t xml:space="preserve"> …(</w:t>
      </w:r>
      <w:proofErr w:type="spellStart"/>
      <w:r w:rsidRPr="00527EAE">
        <w:rPr>
          <w:rFonts w:cs="Times New Roman"/>
          <w:szCs w:val="24"/>
        </w:rPr>
        <w:t>et</w:t>
      </w:r>
      <w:proofErr w:type="spellEnd"/>
      <w:r w:rsidR="00577CDE">
        <w:rPr>
          <w:rFonts w:cs="Times New Roman"/>
          <w:szCs w:val="24"/>
        </w:rPr>
        <w:t xml:space="preserve"> </w:t>
      </w:r>
      <w:proofErr w:type="spellStart"/>
      <w:r w:rsidRPr="00527EAE">
        <w:rPr>
          <w:rFonts w:cs="Times New Roman"/>
          <w:szCs w:val="24"/>
        </w:rPr>
        <w:t>al</w:t>
      </w:r>
      <w:proofErr w:type="spellEnd"/>
      <w:r w:rsidRPr="00527EAE">
        <w:rPr>
          <w:rFonts w:cs="Times New Roman"/>
          <w:szCs w:val="24"/>
        </w:rPr>
        <w:t xml:space="preserve">.) (2007): Priprava izvedbenega </w:t>
      </w:r>
      <w:proofErr w:type="spellStart"/>
      <w:r w:rsidRPr="00527EAE">
        <w:rPr>
          <w:rFonts w:cs="Times New Roman"/>
          <w:szCs w:val="24"/>
        </w:rPr>
        <w:t>kurikula</w:t>
      </w:r>
      <w:proofErr w:type="spellEnd"/>
      <w:r w:rsidRPr="00527EAE">
        <w:rPr>
          <w:rFonts w:cs="Times New Roman"/>
          <w:szCs w:val="24"/>
        </w:rPr>
        <w:t xml:space="preserve"> – primera dobre prakse. Ljubljana: CPI, </w:t>
      </w:r>
      <w:hyperlink r:id="rId11" w:history="1">
        <w:r w:rsidRPr="00527EAE">
          <w:rPr>
            <w:rFonts w:cs="Times New Roman"/>
            <w:szCs w:val="24"/>
          </w:rPr>
          <w:t>http://www.cpi.si/o_cpi/publikacije.aspx</w:t>
        </w:r>
      </w:hyperlink>
      <w:r>
        <w:rPr>
          <w:szCs w:val="24"/>
        </w:rPr>
        <w:t>.</w:t>
      </w:r>
      <w:r w:rsidR="00577CDE">
        <w:rPr>
          <w:szCs w:val="24"/>
        </w:rPr>
        <w:t xml:space="preserve"> </w:t>
      </w:r>
    </w:p>
    <w:p w:rsidR="003E6C36" w:rsidRPr="00527EAE" w:rsidRDefault="003E6C36" w:rsidP="00721CE8">
      <w:pPr>
        <w:numPr>
          <w:ilvl w:val="0"/>
          <w:numId w:val="67"/>
        </w:numPr>
        <w:spacing w:line="240" w:lineRule="auto"/>
        <w:jc w:val="both"/>
        <w:rPr>
          <w:rFonts w:cs="Times New Roman"/>
          <w:szCs w:val="24"/>
        </w:rPr>
      </w:pPr>
      <w:r w:rsidRPr="00527EAE">
        <w:rPr>
          <w:rFonts w:cs="Times New Roman"/>
          <w:szCs w:val="24"/>
        </w:rPr>
        <w:t xml:space="preserve">Izobraževalni programi (splošni del, posebni del s predmetnikom, katalogi znanj, izpitni katalogi) </w:t>
      </w:r>
      <w:hyperlink r:id="rId12" w:history="1">
        <w:r w:rsidRPr="00527EAE">
          <w:rPr>
            <w:rFonts w:cs="Times New Roman"/>
            <w:szCs w:val="24"/>
          </w:rPr>
          <w:t>http://portal.mss.edus.si/msswww/programi2008/programi/index.htm</w:t>
        </w:r>
      </w:hyperlink>
    </w:p>
    <w:p w:rsidR="003E6C36" w:rsidRDefault="003E6C36" w:rsidP="003E6C36">
      <w:pPr>
        <w:tabs>
          <w:tab w:val="center" w:pos="4536"/>
          <w:tab w:val="right" w:pos="9072"/>
        </w:tabs>
        <w:overflowPunct w:val="0"/>
        <w:adjustRightInd w:val="0"/>
        <w:spacing w:line="240" w:lineRule="auto"/>
        <w:jc w:val="both"/>
        <w:textAlignment w:val="baseline"/>
        <w:rPr>
          <w:rFonts w:eastAsia="Times New Roman"/>
          <w:bCs/>
          <w:szCs w:val="24"/>
        </w:rPr>
      </w:pPr>
    </w:p>
    <w:p w:rsidR="003E6C36" w:rsidRPr="00296072" w:rsidRDefault="003E6C36" w:rsidP="00B7062C">
      <w:pPr>
        <w:pStyle w:val="Naslov3"/>
      </w:pPr>
      <w:bookmarkStart w:id="23" w:name="_Toc504928516"/>
      <w:bookmarkStart w:id="24" w:name="_Toc516566947"/>
      <w:r w:rsidRPr="00296072">
        <w:t>Sestavljavci</w:t>
      </w:r>
      <w:r w:rsidR="00577CDE">
        <w:t xml:space="preserve"> </w:t>
      </w:r>
      <w:r w:rsidRPr="00296072">
        <w:t xml:space="preserve">izpitnega kataloga za </w:t>
      </w:r>
      <w:r>
        <w:t>IV. del</w:t>
      </w:r>
      <w:r w:rsidR="00577CDE">
        <w:t xml:space="preserve"> </w:t>
      </w:r>
      <w:r w:rsidRPr="00296072">
        <w:t>izpita</w:t>
      </w:r>
      <w:bookmarkEnd w:id="23"/>
      <w:bookmarkEnd w:id="24"/>
    </w:p>
    <w:p w:rsidR="003E6C36" w:rsidRPr="00296072" w:rsidRDefault="003E6C36" w:rsidP="003E6C36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IV</w:t>
      </w:r>
      <w:r w:rsidRPr="00296072">
        <w:rPr>
          <w:szCs w:val="24"/>
        </w:rPr>
        <w:t xml:space="preserve">. del izpita – </w:t>
      </w:r>
      <w:r>
        <w:rPr>
          <w:szCs w:val="24"/>
        </w:rPr>
        <w:t>Pedagoško-andragoški</w:t>
      </w:r>
      <w:r w:rsidRPr="00296072">
        <w:rPr>
          <w:szCs w:val="24"/>
        </w:rPr>
        <w:t xml:space="preserve"> del so sestavili:</w:t>
      </w:r>
    </w:p>
    <w:p w:rsidR="003E6C36" w:rsidRPr="00527EAE" w:rsidRDefault="003E6C36" w:rsidP="00721CE8">
      <w:pPr>
        <w:numPr>
          <w:ilvl w:val="0"/>
          <w:numId w:val="55"/>
        </w:numPr>
        <w:spacing w:line="240" w:lineRule="auto"/>
        <w:ind w:left="720"/>
        <w:jc w:val="both"/>
        <w:rPr>
          <w:szCs w:val="24"/>
        </w:rPr>
      </w:pPr>
      <w:r w:rsidRPr="00527EAE">
        <w:rPr>
          <w:szCs w:val="24"/>
        </w:rPr>
        <w:t xml:space="preserve">Anica Justinek, prof. pedagogike in psihologije, višja svetovalka za področja, Center RS za poklicno izobraževanje </w:t>
      </w:r>
    </w:p>
    <w:p w:rsidR="003E6C36" w:rsidRPr="00527EAE" w:rsidRDefault="003E6C36" w:rsidP="00721CE8">
      <w:pPr>
        <w:numPr>
          <w:ilvl w:val="0"/>
          <w:numId w:val="55"/>
        </w:numPr>
        <w:spacing w:line="240" w:lineRule="auto"/>
        <w:ind w:left="720"/>
        <w:jc w:val="both"/>
        <w:rPr>
          <w:color w:val="2F5496"/>
          <w:szCs w:val="24"/>
        </w:rPr>
      </w:pPr>
      <w:r w:rsidRPr="00527EAE">
        <w:rPr>
          <w:szCs w:val="24"/>
        </w:rPr>
        <w:t xml:space="preserve">Barbara Krajnc, univ. dipl. sociologije, </w:t>
      </w:r>
      <w:r>
        <w:rPr>
          <w:szCs w:val="24"/>
        </w:rPr>
        <w:t>Gospodarska zbornica Slovenije</w:t>
      </w:r>
    </w:p>
    <w:p w:rsidR="003E6C36" w:rsidRPr="00527EAE" w:rsidRDefault="003E6C36" w:rsidP="00721CE8">
      <w:pPr>
        <w:numPr>
          <w:ilvl w:val="0"/>
          <w:numId w:val="55"/>
        </w:numPr>
        <w:spacing w:line="240" w:lineRule="auto"/>
        <w:ind w:left="720"/>
        <w:jc w:val="both"/>
        <w:rPr>
          <w:szCs w:val="24"/>
        </w:rPr>
      </w:pPr>
      <w:r w:rsidRPr="00527EAE">
        <w:rPr>
          <w:szCs w:val="24"/>
        </w:rPr>
        <w:t>Mag. Janja Meglič, prof. sociologije, Obrtno podjetniška zbornica Slovenije</w:t>
      </w:r>
    </w:p>
    <w:p w:rsidR="003E6C36" w:rsidRPr="00527EAE" w:rsidRDefault="003E6C36" w:rsidP="00721CE8">
      <w:pPr>
        <w:numPr>
          <w:ilvl w:val="0"/>
          <w:numId w:val="55"/>
        </w:numPr>
        <w:spacing w:line="240" w:lineRule="auto"/>
        <w:ind w:left="720"/>
        <w:jc w:val="both"/>
        <w:rPr>
          <w:color w:val="2F5496"/>
          <w:szCs w:val="24"/>
        </w:rPr>
      </w:pPr>
      <w:r w:rsidRPr="00527EAE">
        <w:rPr>
          <w:szCs w:val="24"/>
        </w:rPr>
        <w:t>Alojz Janežič, dipl. inženir</w:t>
      </w:r>
      <w:r>
        <w:rPr>
          <w:szCs w:val="24"/>
        </w:rPr>
        <w:t xml:space="preserve"> strojništva, upokojeni učitelj</w:t>
      </w:r>
    </w:p>
    <w:p w:rsidR="003E6C36" w:rsidRPr="00527EAE" w:rsidRDefault="003E6C36" w:rsidP="003E6C36">
      <w:pPr>
        <w:spacing w:line="240" w:lineRule="auto"/>
        <w:jc w:val="both"/>
        <w:rPr>
          <w:color w:val="2F5496"/>
          <w:szCs w:val="24"/>
        </w:rPr>
      </w:pPr>
    </w:p>
    <w:p w:rsidR="003E6C36" w:rsidRDefault="003E6C36" w:rsidP="003E6C36"/>
    <w:p w:rsidR="003E6C36" w:rsidRPr="00051DB9" w:rsidRDefault="003E6C36" w:rsidP="003E6C36">
      <w:pPr>
        <w:keepNext/>
        <w:suppressAutoHyphens/>
        <w:spacing w:before="240" w:after="60" w:line="240" w:lineRule="auto"/>
        <w:ind w:left="720"/>
        <w:contextualSpacing/>
        <w:jc w:val="both"/>
        <w:outlineLvl w:val="0"/>
        <w:rPr>
          <w:szCs w:val="24"/>
        </w:rPr>
      </w:pPr>
    </w:p>
    <w:sectPr w:rsidR="003E6C36" w:rsidRPr="00051DB9" w:rsidSect="00774F9E">
      <w:headerReference w:type="default" r:id="rId13"/>
      <w:footerReference w:type="default" r:id="rId14"/>
      <w:pgSz w:w="11906" w:h="16838"/>
      <w:pgMar w:top="1134" w:right="1274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AA" w:rsidRDefault="00943CAA" w:rsidP="00DF3E63">
      <w:pPr>
        <w:spacing w:line="240" w:lineRule="auto"/>
      </w:pPr>
      <w:r>
        <w:separator/>
      </w:r>
    </w:p>
  </w:endnote>
  <w:endnote w:type="continuationSeparator" w:id="0">
    <w:p w:rsidR="00943CAA" w:rsidRDefault="00943CAA" w:rsidP="00DF3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176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E364C8" w:rsidRPr="00B7062C" w:rsidRDefault="00E364C8" w:rsidP="00774F9E">
        <w:pPr>
          <w:pStyle w:val="Noga"/>
          <w:pBdr>
            <w:top w:val="single" w:sz="4" w:space="1" w:color="auto"/>
          </w:pBdr>
          <w:jc w:val="center"/>
          <w:rPr>
            <w:rFonts w:ascii="Times New Roman" w:hAnsi="Times New Roman"/>
            <w:sz w:val="22"/>
          </w:rPr>
        </w:pPr>
        <w:r w:rsidRPr="00B7062C">
          <w:rPr>
            <w:rFonts w:ascii="Times New Roman" w:hAnsi="Times New Roman"/>
            <w:sz w:val="22"/>
          </w:rPr>
          <w:fldChar w:fldCharType="begin"/>
        </w:r>
        <w:r w:rsidRPr="00B7062C">
          <w:rPr>
            <w:rFonts w:ascii="Times New Roman" w:hAnsi="Times New Roman"/>
            <w:sz w:val="22"/>
          </w:rPr>
          <w:instrText>PAGE   \* MERGEFORMAT</w:instrText>
        </w:r>
        <w:r w:rsidRPr="00B7062C">
          <w:rPr>
            <w:rFonts w:ascii="Times New Roman" w:hAnsi="Times New Roman"/>
            <w:sz w:val="22"/>
          </w:rPr>
          <w:fldChar w:fldCharType="separate"/>
        </w:r>
        <w:r w:rsidR="00621C12">
          <w:rPr>
            <w:rFonts w:ascii="Times New Roman" w:hAnsi="Times New Roman"/>
            <w:noProof/>
            <w:sz w:val="22"/>
          </w:rPr>
          <w:t>1</w:t>
        </w:r>
        <w:r w:rsidRPr="00B7062C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AA" w:rsidRDefault="00943CAA" w:rsidP="00DF3E63">
      <w:pPr>
        <w:spacing w:line="240" w:lineRule="auto"/>
      </w:pPr>
      <w:r>
        <w:separator/>
      </w:r>
    </w:p>
  </w:footnote>
  <w:footnote w:type="continuationSeparator" w:id="0">
    <w:p w:rsidR="00943CAA" w:rsidRDefault="00943CAA" w:rsidP="00DF3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8" w:rsidRPr="000A1073" w:rsidRDefault="00E364C8" w:rsidP="00DF3E63">
    <w:pPr>
      <w:pStyle w:val="Glava"/>
      <w:tabs>
        <w:tab w:val="clear" w:pos="4536"/>
        <w:tab w:val="clear" w:pos="9072"/>
        <w:tab w:val="left" w:pos="5580"/>
      </w:tabs>
      <w:jc w:val="right"/>
      <w:rPr>
        <w:rFonts w:ascii="Times New Roman" w:hAnsi="Times New Roman"/>
        <w:b/>
        <w:i/>
        <w:sz w:val="28"/>
        <w:szCs w:val="28"/>
      </w:rPr>
    </w:pPr>
    <w:r w:rsidRPr="001E304A">
      <w:rPr>
        <w:rFonts w:ascii="Times New Roman" w:eastAsia="Times New Roman" w:hAnsi="Times New Roman"/>
        <w:noProof/>
        <w:szCs w:val="24"/>
        <w:lang w:eastAsia="sl-SI"/>
      </w:rPr>
      <w:drawing>
        <wp:inline distT="0" distB="0" distL="0" distR="0" wp14:anchorId="3C79628F" wp14:editId="17C6D26E">
          <wp:extent cx="1122351" cy="434160"/>
          <wp:effectExtent l="0" t="0" r="1905" b="4445"/>
          <wp:docPr id="9" name="Slika 9" descr="C:\Documents and Settings\tanjal.CPI\My Documents\1_Sluzba\CPI\4_Spletne strani\Intranet\Predloge predstavitev\4_logoCPI-napis-center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Documents and Settings\tanjal.CPI\My Documents\1_Sluzba\CPI\4_Spletne strani\Intranet\Predloge predstavitev\4_logoCPI-napis-center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312" cy="45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1A8F8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2939C2"/>
    <w:multiLevelType w:val="hybridMultilevel"/>
    <w:tmpl w:val="7BCE34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3DE2"/>
    <w:multiLevelType w:val="hybridMultilevel"/>
    <w:tmpl w:val="B192D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90D"/>
    <w:multiLevelType w:val="singleLevel"/>
    <w:tmpl w:val="AE4667F4"/>
    <w:lvl w:ilvl="0">
      <w:start w:val="1"/>
      <w:numFmt w:val="bullet"/>
      <w:pStyle w:val="alinea4"/>
      <w:lvlText w:val=""/>
      <w:lvlJc w:val="left"/>
      <w:pPr>
        <w:tabs>
          <w:tab w:val="num" w:pos="737"/>
        </w:tabs>
        <w:ind w:left="737" w:hanging="397"/>
      </w:pPr>
      <w:rPr>
        <w:rFonts w:ascii="Monotype Sorts" w:hAnsi="Monotype Sorts" w:hint="default"/>
        <w:sz w:val="20"/>
      </w:rPr>
    </w:lvl>
  </w:abstractNum>
  <w:abstractNum w:abstractNumId="7">
    <w:nsid w:val="122679A9"/>
    <w:multiLevelType w:val="hybridMultilevel"/>
    <w:tmpl w:val="55900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5916"/>
    <w:multiLevelType w:val="hybridMultilevel"/>
    <w:tmpl w:val="F424C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67310"/>
    <w:multiLevelType w:val="hybridMultilevel"/>
    <w:tmpl w:val="F72CE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65AB9"/>
    <w:multiLevelType w:val="hybridMultilevel"/>
    <w:tmpl w:val="D5E2FBF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2572E"/>
    <w:multiLevelType w:val="hybridMultilevel"/>
    <w:tmpl w:val="C33C8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85999"/>
    <w:multiLevelType w:val="hybridMultilevel"/>
    <w:tmpl w:val="31EA4F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5114B"/>
    <w:multiLevelType w:val="hybridMultilevel"/>
    <w:tmpl w:val="48B22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246782"/>
    <w:multiLevelType w:val="hybridMultilevel"/>
    <w:tmpl w:val="57D4F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D16AD"/>
    <w:multiLevelType w:val="singleLevel"/>
    <w:tmpl w:val="1BA88450"/>
    <w:lvl w:ilvl="0">
      <w:numFmt w:val="bullet"/>
      <w:pStyle w:val="alineatab"/>
      <w:lvlText w:val="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6"/>
      </w:rPr>
    </w:lvl>
  </w:abstractNum>
  <w:abstractNum w:abstractNumId="16">
    <w:nsid w:val="209825CE"/>
    <w:multiLevelType w:val="singleLevel"/>
    <w:tmpl w:val="427C202A"/>
    <w:lvl w:ilvl="0">
      <w:start w:val="1"/>
      <w:numFmt w:val="decimal"/>
      <w:pStyle w:val="alinea1tab"/>
      <w:lvlText w:val="%1."/>
      <w:lvlJc w:val="left"/>
      <w:pPr>
        <w:tabs>
          <w:tab w:val="num" w:pos="417"/>
        </w:tabs>
        <w:ind w:left="360" w:hanging="30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>
    <w:nsid w:val="232736A4"/>
    <w:multiLevelType w:val="hybridMultilevel"/>
    <w:tmpl w:val="CCEAA8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891358"/>
    <w:multiLevelType w:val="hybridMultilevel"/>
    <w:tmpl w:val="80FE38AC"/>
    <w:lvl w:ilvl="0" w:tplc="0424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288D734E"/>
    <w:multiLevelType w:val="hybridMultilevel"/>
    <w:tmpl w:val="34A4CF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4C05F7"/>
    <w:multiLevelType w:val="hybridMultilevel"/>
    <w:tmpl w:val="1AF8E2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F0841"/>
    <w:multiLevelType w:val="hybridMultilevel"/>
    <w:tmpl w:val="95A2E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72C8E"/>
    <w:multiLevelType w:val="hybridMultilevel"/>
    <w:tmpl w:val="FF9EF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DC0BF3"/>
    <w:multiLevelType w:val="hybridMultilevel"/>
    <w:tmpl w:val="32B0E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96DB2"/>
    <w:multiLevelType w:val="hybridMultilevel"/>
    <w:tmpl w:val="0F327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026D66"/>
    <w:multiLevelType w:val="hybridMultilevel"/>
    <w:tmpl w:val="947495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3D4D2C"/>
    <w:multiLevelType w:val="hybridMultilevel"/>
    <w:tmpl w:val="0328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52C74"/>
    <w:multiLevelType w:val="hybridMultilevel"/>
    <w:tmpl w:val="B7B8A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ED38F2"/>
    <w:multiLevelType w:val="hybridMultilevel"/>
    <w:tmpl w:val="2DEE6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0243AA"/>
    <w:multiLevelType w:val="hybridMultilevel"/>
    <w:tmpl w:val="1B6A1B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C42692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C6657DB"/>
    <w:multiLevelType w:val="hybridMultilevel"/>
    <w:tmpl w:val="79C86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4D76A5"/>
    <w:multiLevelType w:val="hybridMultilevel"/>
    <w:tmpl w:val="CDEC5B6C"/>
    <w:lvl w:ilvl="0" w:tplc="2C7CE6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0170EE"/>
    <w:multiLevelType w:val="multilevel"/>
    <w:tmpl w:val="F564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8C52D9"/>
    <w:multiLevelType w:val="hybridMultilevel"/>
    <w:tmpl w:val="05C82C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486F74"/>
    <w:multiLevelType w:val="singleLevel"/>
    <w:tmpl w:val="A3FC9BF8"/>
    <w:lvl w:ilvl="0">
      <w:start w:val="1"/>
      <w:numFmt w:val="bullet"/>
      <w:pStyle w:val="alinea1"/>
      <w:lvlText w:val="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2"/>
      </w:rPr>
    </w:lvl>
  </w:abstractNum>
  <w:abstractNum w:abstractNumId="36">
    <w:nsid w:val="42E05F71"/>
    <w:multiLevelType w:val="hybridMultilevel"/>
    <w:tmpl w:val="90E675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655B95"/>
    <w:multiLevelType w:val="multilevel"/>
    <w:tmpl w:val="380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26349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8BF04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49CD0D9F"/>
    <w:multiLevelType w:val="hybridMultilevel"/>
    <w:tmpl w:val="4C4C5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880DF6"/>
    <w:multiLevelType w:val="hybridMultilevel"/>
    <w:tmpl w:val="7B54A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1901C4"/>
    <w:multiLevelType w:val="hybridMultilevel"/>
    <w:tmpl w:val="5CF0CEC2"/>
    <w:lvl w:ilvl="0" w:tplc="2C7CE6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2A1D3B"/>
    <w:multiLevelType w:val="singleLevel"/>
    <w:tmpl w:val="492C82BC"/>
    <w:lvl w:ilvl="0">
      <w:start w:val="1"/>
      <w:numFmt w:val="bullet"/>
      <w:pStyle w:val="alinea0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4">
    <w:nsid w:val="5161371C"/>
    <w:multiLevelType w:val="hybridMultilevel"/>
    <w:tmpl w:val="2B0CE8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494A11"/>
    <w:multiLevelType w:val="hybridMultilevel"/>
    <w:tmpl w:val="67AE0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FA4914"/>
    <w:multiLevelType w:val="hybridMultilevel"/>
    <w:tmpl w:val="A01AA2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5304F77"/>
    <w:multiLevelType w:val="hybridMultilevel"/>
    <w:tmpl w:val="A9BE6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41534F"/>
    <w:multiLevelType w:val="singleLevel"/>
    <w:tmpl w:val="BAA03B2C"/>
    <w:lvl w:ilvl="0">
      <w:start w:val="1"/>
      <w:numFmt w:val="bullet"/>
      <w:pStyle w:val="alinea0tab"/>
      <w:lvlText w:val="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49">
    <w:nsid w:val="55CF1D50"/>
    <w:multiLevelType w:val="hybridMultilevel"/>
    <w:tmpl w:val="6EECF7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>
    <w:nsid w:val="570E0D2B"/>
    <w:multiLevelType w:val="singleLevel"/>
    <w:tmpl w:val="471EE0AC"/>
    <w:lvl w:ilvl="0">
      <w:start w:val="1"/>
      <w:numFmt w:val="bullet"/>
      <w:pStyle w:val="alinea2"/>
      <w:lvlText w:val=""/>
      <w:lvlJc w:val="left"/>
      <w:pPr>
        <w:tabs>
          <w:tab w:val="num" w:pos="737"/>
        </w:tabs>
        <w:ind w:left="737" w:hanging="397"/>
      </w:pPr>
      <w:rPr>
        <w:rFonts w:ascii="Monotype Sorts" w:hAnsi="Monotype Sorts" w:hint="default"/>
        <w:sz w:val="22"/>
      </w:rPr>
    </w:lvl>
  </w:abstractNum>
  <w:abstractNum w:abstractNumId="51">
    <w:nsid w:val="573563D7"/>
    <w:multiLevelType w:val="hybridMultilevel"/>
    <w:tmpl w:val="E8B2A4C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576801D9"/>
    <w:multiLevelType w:val="hybridMultilevel"/>
    <w:tmpl w:val="CC0C6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2550E8"/>
    <w:multiLevelType w:val="hybridMultilevel"/>
    <w:tmpl w:val="C29C6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86682B"/>
    <w:multiLevelType w:val="multilevel"/>
    <w:tmpl w:val="F794A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5">
    <w:nsid w:val="5A140233"/>
    <w:multiLevelType w:val="hybridMultilevel"/>
    <w:tmpl w:val="122CA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E25961"/>
    <w:multiLevelType w:val="multilevel"/>
    <w:tmpl w:val="6A7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477133"/>
    <w:multiLevelType w:val="hybridMultilevel"/>
    <w:tmpl w:val="E63C534A"/>
    <w:lvl w:ilvl="0" w:tplc="2C7CE66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5D9C6455"/>
    <w:multiLevelType w:val="hybridMultilevel"/>
    <w:tmpl w:val="E668B9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02077D1"/>
    <w:multiLevelType w:val="hybridMultilevel"/>
    <w:tmpl w:val="4F2C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E1543A"/>
    <w:multiLevelType w:val="multilevel"/>
    <w:tmpl w:val="134C93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71F5472"/>
    <w:multiLevelType w:val="hybridMultilevel"/>
    <w:tmpl w:val="C7685320"/>
    <w:lvl w:ilvl="0" w:tplc="4FB2AF90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2F69DE"/>
    <w:multiLevelType w:val="hybridMultilevel"/>
    <w:tmpl w:val="B29237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8172C5"/>
    <w:multiLevelType w:val="hybridMultilevel"/>
    <w:tmpl w:val="CF128C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7D3263"/>
    <w:multiLevelType w:val="hybridMultilevel"/>
    <w:tmpl w:val="96560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9D57C9"/>
    <w:multiLevelType w:val="hybridMultilevel"/>
    <w:tmpl w:val="A9E8A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6363E4"/>
    <w:multiLevelType w:val="hybridMultilevel"/>
    <w:tmpl w:val="FA82FA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12C6D63"/>
    <w:multiLevelType w:val="hybridMultilevel"/>
    <w:tmpl w:val="80A48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8311C0"/>
    <w:multiLevelType w:val="hybridMultilevel"/>
    <w:tmpl w:val="11D8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7132FB"/>
    <w:multiLevelType w:val="hybridMultilevel"/>
    <w:tmpl w:val="13201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B1322F"/>
    <w:multiLevelType w:val="hybridMultilevel"/>
    <w:tmpl w:val="002279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43"/>
  </w:num>
  <w:num w:numId="7">
    <w:abstractNumId w:val="54"/>
  </w:num>
  <w:num w:numId="8">
    <w:abstractNumId w:val="42"/>
  </w:num>
  <w:num w:numId="9">
    <w:abstractNumId w:val="62"/>
  </w:num>
  <w:num w:numId="10">
    <w:abstractNumId w:val="41"/>
  </w:num>
  <w:num w:numId="11">
    <w:abstractNumId w:val="35"/>
  </w:num>
  <w:num w:numId="12">
    <w:abstractNumId w:val="9"/>
  </w:num>
  <w:num w:numId="13">
    <w:abstractNumId w:val="50"/>
  </w:num>
  <w:num w:numId="14">
    <w:abstractNumId w:val="16"/>
  </w:num>
  <w:num w:numId="15">
    <w:abstractNumId w:val="60"/>
  </w:num>
  <w:num w:numId="16">
    <w:abstractNumId w:val="63"/>
  </w:num>
  <w:num w:numId="17">
    <w:abstractNumId w:val="53"/>
  </w:num>
  <w:num w:numId="18">
    <w:abstractNumId w:val="49"/>
  </w:num>
  <w:num w:numId="19">
    <w:abstractNumId w:val="52"/>
  </w:num>
  <w:num w:numId="20">
    <w:abstractNumId w:val="48"/>
  </w:num>
  <w:num w:numId="21">
    <w:abstractNumId w:val="65"/>
  </w:num>
  <w:num w:numId="22">
    <w:abstractNumId w:val="59"/>
  </w:num>
  <w:num w:numId="23">
    <w:abstractNumId w:val="34"/>
  </w:num>
  <w:num w:numId="24">
    <w:abstractNumId w:val="23"/>
  </w:num>
  <w:num w:numId="25">
    <w:abstractNumId w:val="27"/>
  </w:num>
  <w:num w:numId="26">
    <w:abstractNumId w:val="57"/>
  </w:num>
  <w:num w:numId="27">
    <w:abstractNumId w:val="4"/>
  </w:num>
  <w:num w:numId="28">
    <w:abstractNumId w:val="12"/>
  </w:num>
  <w:num w:numId="29">
    <w:abstractNumId w:val="14"/>
  </w:num>
  <w:num w:numId="30">
    <w:abstractNumId w:val="11"/>
  </w:num>
  <w:num w:numId="31">
    <w:abstractNumId w:val="19"/>
  </w:num>
  <w:num w:numId="32">
    <w:abstractNumId w:val="26"/>
  </w:num>
  <w:num w:numId="33">
    <w:abstractNumId w:val="69"/>
  </w:num>
  <w:num w:numId="34">
    <w:abstractNumId w:val="68"/>
  </w:num>
  <w:num w:numId="35">
    <w:abstractNumId w:val="40"/>
  </w:num>
  <w:num w:numId="36">
    <w:abstractNumId w:val="44"/>
  </w:num>
  <w:num w:numId="37">
    <w:abstractNumId w:val="47"/>
  </w:num>
  <w:num w:numId="38">
    <w:abstractNumId w:val="46"/>
  </w:num>
  <w:num w:numId="39">
    <w:abstractNumId w:val="8"/>
  </w:num>
  <w:num w:numId="40">
    <w:abstractNumId w:val="36"/>
  </w:num>
  <w:num w:numId="41">
    <w:abstractNumId w:val="20"/>
  </w:num>
  <w:num w:numId="42">
    <w:abstractNumId w:val="66"/>
  </w:num>
  <w:num w:numId="43">
    <w:abstractNumId w:val="29"/>
  </w:num>
  <w:num w:numId="44">
    <w:abstractNumId w:val="51"/>
  </w:num>
  <w:num w:numId="45">
    <w:abstractNumId w:val="17"/>
  </w:num>
  <w:num w:numId="46">
    <w:abstractNumId w:val="13"/>
  </w:num>
  <w:num w:numId="47">
    <w:abstractNumId w:val="70"/>
  </w:num>
  <w:num w:numId="48">
    <w:abstractNumId w:val="58"/>
  </w:num>
  <w:num w:numId="49">
    <w:abstractNumId w:val="6"/>
  </w:num>
  <w:num w:numId="50">
    <w:abstractNumId w:val="64"/>
  </w:num>
  <w:num w:numId="51">
    <w:abstractNumId w:val="21"/>
  </w:num>
  <w:num w:numId="52">
    <w:abstractNumId w:val="18"/>
  </w:num>
  <w:num w:numId="53">
    <w:abstractNumId w:val="55"/>
  </w:num>
  <w:num w:numId="54">
    <w:abstractNumId w:val="33"/>
  </w:num>
  <w:num w:numId="55">
    <w:abstractNumId w:val="32"/>
  </w:num>
  <w:num w:numId="56">
    <w:abstractNumId w:val="28"/>
  </w:num>
  <w:num w:numId="57">
    <w:abstractNumId w:val="22"/>
  </w:num>
  <w:num w:numId="58">
    <w:abstractNumId w:val="31"/>
  </w:num>
  <w:num w:numId="59">
    <w:abstractNumId w:val="24"/>
  </w:num>
  <w:num w:numId="60">
    <w:abstractNumId w:val="45"/>
  </w:num>
  <w:num w:numId="61">
    <w:abstractNumId w:val="56"/>
  </w:num>
  <w:num w:numId="62">
    <w:abstractNumId w:val="39"/>
  </w:num>
  <w:num w:numId="63">
    <w:abstractNumId w:val="38"/>
  </w:num>
  <w:num w:numId="64">
    <w:abstractNumId w:val="37"/>
  </w:num>
  <w:num w:numId="65">
    <w:abstractNumId w:val="25"/>
  </w:num>
  <w:num w:numId="66">
    <w:abstractNumId w:val="5"/>
  </w:num>
  <w:num w:numId="67">
    <w:abstractNumId w:val="67"/>
  </w:num>
  <w:num w:numId="68">
    <w:abstractNumId w:val="7"/>
  </w:num>
  <w:num w:numId="69">
    <w:abstractNumId w:val="61"/>
  </w:num>
  <w:num w:numId="70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15"/>
    <w:rsid w:val="00011910"/>
    <w:rsid w:val="0002141E"/>
    <w:rsid w:val="00023AEE"/>
    <w:rsid w:val="0002773C"/>
    <w:rsid w:val="00035D85"/>
    <w:rsid w:val="00051DB9"/>
    <w:rsid w:val="00063359"/>
    <w:rsid w:val="0006434F"/>
    <w:rsid w:val="00084D42"/>
    <w:rsid w:val="00087A3B"/>
    <w:rsid w:val="000B4701"/>
    <w:rsid w:val="000C3A6C"/>
    <w:rsid w:val="000D0D5D"/>
    <w:rsid w:val="000F4FAD"/>
    <w:rsid w:val="000F693F"/>
    <w:rsid w:val="000F7F29"/>
    <w:rsid w:val="001109DF"/>
    <w:rsid w:val="001110F3"/>
    <w:rsid w:val="00130E53"/>
    <w:rsid w:val="0013762E"/>
    <w:rsid w:val="001571DF"/>
    <w:rsid w:val="00161491"/>
    <w:rsid w:val="00163F08"/>
    <w:rsid w:val="0016506F"/>
    <w:rsid w:val="00172FF0"/>
    <w:rsid w:val="001A585A"/>
    <w:rsid w:val="001B2BFA"/>
    <w:rsid w:val="001D09C4"/>
    <w:rsid w:val="001D4C4B"/>
    <w:rsid w:val="002021E9"/>
    <w:rsid w:val="00203DCE"/>
    <w:rsid w:val="00251F46"/>
    <w:rsid w:val="0026435B"/>
    <w:rsid w:val="00264A2B"/>
    <w:rsid w:val="002672C5"/>
    <w:rsid w:val="00283AC4"/>
    <w:rsid w:val="00287F25"/>
    <w:rsid w:val="002B1D6B"/>
    <w:rsid w:val="002C12E1"/>
    <w:rsid w:val="002C1D2B"/>
    <w:rsid w:val="002C3B15"/>
    <w:rsid w:val="002D2E82"/>
    <w:rsid w:val="002F1146"/>
    <w:rsid w:val="002F404E"/>
    <w:rsid w:val="00301421"/>
    <w:rsid w:val="00306F0C"/>
    <w:rsid w:val="00312497"/>
    <w:rsid w:val="00333621"/>
    <w:rsid w:val="00356074"/>
    <w:rsid w:val="00366DF6"/>
    <w:rsid w:val="00370EE3"/>
    <w:rsid w:val="00380D46"/>
    <w:rsid w:val="00395003"/>
    <w:rsid w:val="003B0F11"/>
    <w:rsid w:val="003D1785"/>
    <w:rsid w:val="003E6C36"/>
    <w:rsid w:val="003F168D"/>
    <w:rsid w:val="003F3C7D"/>
    <w:rsid w:val="00452483"/>
    <w:rsid w:val="004529B8"/>
    <w:rsid w:val="00456B66"/>
    <w:rsid w:val="00485DFC"/>
    <w:rsid w:val="00497B79"/>
    <w:rsid w:val="004E30DC"/>
    <w:rsid w:val="00536B2D"/>
    <w:rsid w:val="00544543"/>
    <w:rsid w:val="00562357"/>
    <w:rsid w:val="00567CE8"/>
    <w:rsid w:val="00575116"/>
    <w:rsid w:val="005762CC"/>
    <w:rsid w:val="00577CDE"/>
    <w:rsid w:val="0058121A"/>
    <w:rsid w:val="00593EDB"/>
    <w:rsid w:val="005D143C"/>
    <w:rsid w:val="005E7476"/>
    <w:rsid w:val="0061543F"/>
    <w:rsid w:val="00621C12"/>
    <w:rsid w:val="00623B3A"/>
    <w:rsid w:val="00632358"/>
    <w:rsid w:val="006421B6"/>
    <w:rsid w:val="006576B9"/>
    <w:rsid w:val="006577F4"/>
    <w:rsid w:val="006913F1"/>
    <w:rsid w:val="006A01E1"/>
    <w:rsid w:val="006B7FE9"/>
    <w:rsid w:val="006C0F37"/>
    <w:rsid w:val="006D68A0"/>
    <w:rsid w:val="00704138"/>
    <w:rsid w:val="00721CE8"/>
    <w:rsid w:val="00735C53"/>
    <w:rsid w:val="00755293"/>
    <w:rsid w:val="0075674C"/>
    <w:rsid w:val="00756E7C"/>
    <w:rsid w:val="00762470"/>
    <w:rsid w:val="00774F9E"/>
    <w:rsid w:val="007802D2"/>
    <w:rsid w:val="007866D9"/>
    <w:rsid w:val="00797C09"/>
    <w:rsid w:val="007A7AEF"/>
    <w:rsid w:val="007C0EFE"/>
    <w:rsid w:val="007E342C"/>
    <w:rsid w:val="007E6334"/>
    <w:rsid w:val="007F32DF"/>
    <w:rsid w:val="00802F6D"/>
    <w:rsid w:val="00813FE1"/>
    <w:rsid w:val="00815C65"/>
    <w:rsid w:val="00853842"/>
    <w:rsid w:val="00855D86"/>
    <w:rsid w:val="0086173E"/>
    <w:rsid w:val="00861A38"/>
    <w:rsid w:val="0086435B"/>
    <w:rsid w:val="00884655"/>
    <w:rsid w:val="00885E2E"/>
    <w:rsid w:val="008970A4"/>
    <w:rsid w:val="008B4AD1"/>
    <w:rsid w:val="008C1511"/>
    <w:rsid w:val="008D0B25"/>
    <w:rsid w:val="008D260F"/>
    <w:rsid w:val="008D58DD"/>
    <w:rsid w:val="008D6E82"/>
    <w:rsid w:val="008F36B5"/>
    <w:rsid w:val="008F73B8"/>
    <w:rsid w:val="00907632"/>
    <w:rsid w:val="009156AE"/>
    <w:rsid w:val="00917B6A"/>
    <w:rsid w:val="00943CAA"/>
    <w:rsid w:val="009477A1"/>
    <w:rsid w:val="00947E73"/>
    <w:rsid w:val="00953AB3"/>
    <w:rsid w:val="0096140E"/>
    <w:rsid w:val="009735B2"/>
    <w:rsid w:val="00973D17"/>
    <w:rsid w:val="0097434B"/>
    <w:rsid w:val="0097758C"/>
    <w:rsid w:val="0098786E"/>
    <w:rsid w:val="009B28FA"/>
    <w:rsid w:val="009B7ED1"/>
    <w:rsid w:val="009C2F99"/>
    <w:rsid w:val="009C5802"/>
    <w:rsid w:val="009C7595"/>
    <w:rsid w:val="009D4F99"/>
    <w:rsid w:val="009F1A5B"/>
    <w:rsid w:val="00A33D9B"/>
    <w:rsid w:val="00A42E11"/>
    <w:rsid w:val="00A7186D"/>
    <w:rsid w:val="00A83297"/>
    <w:rsid w:val="00A93002"/>
    <w:rsid w:val="00AA3759"/>
    <w:rsid w:val="00AA4646"/>
    <w:rsid w:val="00AD6EF6"/>
    <w:rsid w:val="00AF19F8"/>
    <w:rsid w:val="00AF3504"/>
    <w:rsid w:val="00B00DEE"/>
    <w:rsid w:val="00B028E1"/>
    <w:rsid w:val="00B03B02"/>
    <w:rsid w:val="00B055B9"/>
    <w:rsid w:val="00B25503"/>
    <w:rsid w:val="00B7062C"/>
    <w:rsid w:val="00B90BFC"/>
    <w:rsid w:val="00BA52A0"/>
    <w:rsid w:val="00BB4161"/>
    <w:rsid w:val="00BE6331"/>
    <w:rsid w:val="00C0344C"/>
    <w:rsid w:val="00C154B5"/>
    <w:rsid w:val="00C30ADC"/>
    <w:rsid w:val="00C320F4"/>
    <w:rsid w:val="00C34339"/>
    <w:rsid w:val="00C402E3"/>
    <w:rsid w:val="00C46546"/>
    <w:rsid w:val="00C50357"/>
    <w:rsid w:val="00C64F6A"/>
    <w:rsid w:val="00C806B8"/>
    <w:rsid w:val="00C86672"/>
    <w:rsid w:val="00C948BF"/>
    <w:rsid w:val="00CA35A5"/>
    <w:rsid w:val="00CA65C4"/>
    <w:rsid w:val="00CB0554"/>
    <w:rsid w:val="00CD42D1"/>
    <w:rsid w:val="00CF01E5"/>
    <w:rsid w:val="00D061BC"/>
    <w:rsid w:val="00D20EED"/>
    <w:rsid w:val="00D27710"/>
    <w:rsid w:val="00D4362F"/>
    <w:rsid w:val="00D74DFD"/>
    <w:rsid w:val="00D85431"/>
    <w:rsid w:val="00DB621B"/>
    <w:rsid w:val="00DC11FC"/>
    <w:rsid w:val="00DD394D"/>
    <w:rsid w:val="00DD412F"/>
    <w:rsid w:val="00DD643E"/>
    <w:rsid w:val="00DD67BA"/>
    <w:rsid w:val="00DD69DF"/>
    <w:rsid w:val="00DE615C"/>
    <w:rsid w:val="00DF3E63"/>
    <w:rsid w:val="00DF675B"/>
    <w:rsid w:val="00E05635"/>
    <w:rsid w:val="00E20ACB"/>
    <w:rsid w:val="00E364C8"/>
    <w:rsid w:val="00E46905"/>
    <w:rsid w:val="00E579A6"/>
    <w:rsid w:val="00E75C26"/>
    <w:rsid w:val="00E80453"/>
    <w:rsid w:val="00E83BF1"/>
    <w:rsid w:val="00E84085"/>
    <w:rsid w:val="00E84CFF"/>
    <w:rsid w:val="00E86A50"/>
    <w:rsid w:val="00E97015"/>
    <w:rsid w:val="00EA360C"/>
    <w:rsid w:val="00EB52F0"/>
    <w:rsid w:val="00EC37E4"/>
    <w:rsid w:val="00EC4D89"/>
    <w:rsid w:val="00EC661A"/>
    <w:rsid w:val="00ED1B6F"/>
    <w:rsid w:val="00ED4A93"/>
    <w:rsid w:val="00ED7924"/>
    <w:rsid w:val="00EE0549"/>
    <w:rsid w:val="00EE25E7"/>
    <w:rsid w:val="00EE435E"/>
    <w:rsid w:val="00F014B2"/>
    <w:rsid w:val="00F03D18"/>
    <w:rsid w:val="00F072E6"/>
    <w:rsid w:val="00F1067A"/>
    <w:rsid w:val="00F152E2"/>
    <w:rsid w:val="00F2140D"/>
    <w:rsid w:val="00F439D8"/>
    <w:rsid w:val="00F8691D"/>
    <w:rsid w:val="00F87159"/>
    <w:rsid w:val="00F94045"/>
    <w:rsid w:val="00F97256"/>
    <w:rsid w:val="00FA761D"/>
    <w:rsid w:val="00FB6464"/>
    <w:rsid w:val="00FC2C62"/>
    <w:rsid w:val="00FC60C3"/>
    <w:rsid w:val="00FF0A14"/>
    <w:rsid w:val="00FF228B"/>
    <w:rsid w:val="00FF5619"/>
    <w:rsid w:val="00FF7622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3DCE"/>
    <w:pPr>
      <w:spacing w:after="0" w:line="276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E364C8"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5762CC"/>
    <w:pPr>
      <w:keepNext/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bCs/>
      <w:iCs/>
      <w:szCs w:val="28"/>
    </w:rPr>
  </w:style>
  <w:style w:type="paragraph" w:styleId="Naslov3">
    <w:name w:val="heading 3"/>
    <w:basedOn w:val="Navaden"/>
    <w:link w:val="Naslov3Znak"/>
    <w:autoRedefine/>
    <w:qFormat/>
    <w:rsid w:val="00DD69DF"/>
    <w:pPr>
      <w:numPr>
        <w:ilvl w:val="2"/>
        <w:numId w:val="1"/>
      </w:numPr>
      <w:spacing w:before="240" w:after="240" w:line="240" w:lineRule="auto"/>
      <w:outlineLvl w:val="2"/>
    </w:pPr>
    <w:rPr>
      <w:rFonts w:eastAsia="Times New Roman" w:cs="Times New Roman"/>
      <w:bCs/>
      <w:i/>
      <w:szCs w:val="27"/>
      <w:lang w:eastAsia="sl-SI"/>
    </w:rPr>
  </w:style>
  <w:style w:type="paragraph" w:styleId="Naslov4">
    <w:name w:val="heading 4"/>
    <w:basedOn w:val="Navaden"/>
    <w:link w:val="Naslov4Znak"/>
    <w:autoRedefine/>
    <w:qFormat/>
    <w:rsid w:val="00380D46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eastAsia="Times New Roman" w:cs="Times New Roman"/>
      <w:bCs/>
      <w:szCs w:val="24"/>
      <w:u w:val="single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E9701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E9701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E9701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364C8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5762C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DD69DF"/>
    <w:rPr>
      <w:rFonts w:ascii="Times New Roman" w:eastAsia="Times New Roman" w:hAnsi="Times New Roman" w:cs="Times New Roman"/>
      <w:bCs/>
      <w:i/>
      <w:sz w:val="24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rsid w:val="00380D46"/>
    <w:rPr>
      <w:rFonts w:ascii="Times New Roman" w:eastAsia="Times New Roman" w:hAnsi="Times New Roman" w:cs="Times New Roman"/>
      <w:bCs/>
      <w:sz w:val="24"/>
      <w:szCs w:val="24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E97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97015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97015"/>
    <w:rPr>
      <w:rFonts w:ascii="Calibri" w:eastAsia="Times New Roman" w:hAnsi="Calibri" w:cs="Times New Roman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E97015"/>
  </w:style>
  <w:style w:type="character" w:styleId="Hiperpovezava">
    <w:name w:val="Hyperlink"/>
    <w:uiPriority w:val="99"/>
    <w:unhideWhenUsed/>
    <w:rsid w:val="00E97015"/>
    <w:rPr>
      <w:color w:val="0000FF"/>
      <w:u w:val="single"/>
    </w:rPr>
  </w:style>
  <w:style w:type="paragraph" w:styleId="Brezrazmikov">
    <w:name w:val="No Spacing"/>
    <w:uiPriority w:val="1"/>
    <w:qFormat/>
    <w:rsid w:val="00E97015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7015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E97015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rsid w:val="00E97015"/>
    <w:pPr>
      <w:spacing w:line="240" w:lineRule="auto"/>
      <w:jc w:val="both"/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aliases w:val=" Znak"/>
    <w:basedOn w:val="Navaden"/>
    <w:link w:val="NavadenspletZnak"/>
    <w:rsid w:val="00E97015"/>
    <w:pPr>
      <w:spacing w:before="100" w:after="100" w:line="240" w:lineRule="auto"/>
    </w:pPr>
    <w:rPr>
      <w:rFonts w:eastAsia="Times New Roman" w:cs="Times New Roman"/>
      <w:szCs w:val="20"/>
      <w:lang w:eastAsia="sl-SI"/>
    </w:rPr>
  </w:style>
  <w:style w:type="paragraph" w:customStyle="1" w:styleId="Telobesedila21">
    <w:name w:val="Telo besedila 21"/>
    <w:basedOn w:val="Navaden"/>
    <w:rsid w:val="00E97015"/>
    <w:pPr>
      <w:spacing w:line="240" w:lineRule="auto"/>
      <w:jc w:val="both"/>
    </w:pPr>
    <w:rPr>
      <w:rFonts w:eastAsia="Times New Roman" w:cs="Times New Roman"/>
      <w:szCs w:val="20"/>
      <w:lang w:val="en-US" w:eastAsia="sl-SI"/>
    </w:rPr>
  </w:style>
  <w:style w:type="character" w:customStyle="1" w:styleId="NavadenspletZnak">
    <w:name w:val="Navaden (splet) Znak"/>
    <w:aliases w:val=" Znak Znak"/>
    <w:link w:val="Navadensplet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WW-Default">
    <w:name w:val="WW-Default"/>
    <w:rsid w:val="00E97015"/>
    <w:pPr>
      <w:suppressAutoHyphens/>
      <w:autoSpaceDE w:val="0"/>
      <w:spacing w:after="0" w:line="240" w:lineRule="auto"/>
    </w:pPr>
    <w:rPr>
      <w:rFonts w:ascii="Bookman Old Style" w:eastAsia="Arial" w:hAnsi="Bookman Old Style" w:cs="Bookman Old Style"/>
      <w:color w:val="000000"/>
      <w:sz w:val="24"/>
      <w:szCs w:val="24"/>
      <w:lang w:eastAsia="ar-SA"/>
    </w:rPr>
  </w:style>
  <w:style w:type="paragraph" w:customStyle="1" w:styleId="Telobesedila211">
    <w:name w:val="Telo besedila 211"/>
    <w:basedOn w:val="Navaden"/>
    <w:rsid w:val="00E97015"/>
    <w:pPr>
      <w:suppressAutoHyphens/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Telobesedila-zamik21">
    <w:name w:val="Telo besedila - zamik 21"/>
    <w:basedOn w:val="Navaden"/>
    <w:rsid w:val="00E97015"/>
    <w:pPr>
      <w:shd w:val="clear" w:color="auto" w:fill="FFFFFF"/>
      <w:suppressAutoHyphens/>
      <w:spacing w:before="490" w:line="274" w:lineRule="exact"/>
      <w:ind w:left="1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BodyText21">
    <w:name w:val="Body Text 21"/>
    <w:basedOn w:val="Navaden"/>
    <w:rsid w:val="00E97015"/>
    <w:pPr>
      <w:suppressAutoHyphens/>
      <w:spacing w:line="240" w:lineRule="auto"/>
      <w:jc w:val="both"/>
    </w:pPr>
    <w:rPr>
      <w:rFonts w:eastAsia="Times New Roman" w:cs="Times New Roman"/>
      <w:szCs w:val="20"/>
      <w:lang w:val="en-US" w:eastAsia="ar-SA"/>
    </w:rPr>
  </w:style>
  <w:style w:type="paragraph" w:styleId="Kazalovsebine1">
    <w:name w:val="toc 1"/>
    <w:basedOn w:val="Navaden"/>
    <w:next w:val="Navaden"/>
    <w:autoRedefine/>
    <w:uiPriority w:val="39"/>
    <w:rsid w:val="00A33D9B"/>
    <w:pPr>
      <w:tabs>
        <w:tab w:val="left" w:pos="480"/>
        <w:tab w:val="right" w:leader="dot" w:pos="9214"/>
      </w:tabs>
      <w:suppressAutoHyphens/>
      <w:spacing w:before="120" w:line="240" w:lineRule="auto"/>
    </w:pPr>
    <w:rPr>
      <w:rFonts w:eastAsia="Times New Roman" w:cs="Times New Roman"/>
      <w:szCs w:val="24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A33D9B"/>
    <w:pPr>
      <w:tabs>
        <w:tab w:val="left" w:pos="880"/>
        <w:tab w:val="right" w:leader="dot" w:pos="9214"/>
      </w:tabs>
      <w:suppressAutoHyphens/>
      <w:spacing w:before="60" w:line="240" w:lineRule="auto"/>
      <w:ind w:left="238"/>
    </w:pPr>
    <w:rPr>
      <w:rFonts w:eastAsia="Times New Roman" w:cs="Times New Roman"/>
      <w:szCs w:val="24"/>
      <w:lang w:eastAsia="ar-SA"/>
    </w:rPr>
  </w:style>
  <w:style w:type="paragraph" w:styleId="Kazalovsebine3">
    <w:name w:val="toc 3"/>
    <w:basedOn w:val="Navaden"/>
    <w:next w:val="Navaden"/>
    <w:autoRedefine/>
    <w:uiPriority w:val="39"/>
    <w:rsid w:val="00E97015"/>
    <w:pPr>
      <w:suppressAutoHyphens/>
      <w:spacing w:line="240" w:lineRule="auto"/>
      <w:ind w:left="480"/>
    </w:pPr>
    <w:rPr>
      <w:rFonts w:eastAsia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015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015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970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0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701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0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01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97015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katalog1">
    <w:name w:val="katalog1"/>
    <w:basedOn w:val="Navaden"/>
    <w:rsid w:val="00E97015"/>
    <w:pPr>
      <w:spacing w:before="120" w:after="120" w:line="240" w:lineRule="auto"/>
      <w:jc w:val="center"/>
    </w:pPr>
    <w:rPr>
      <w:rFonts w:eastAsia="Times New Roman" w:cs="Times New Roman"/>
      <w:b/>
      <w:caps/>
      <w:sz w:val="52"/>
      <w:szCs w:val="20"/>
      <w:lang w:eastAsia="sl-S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lava">
    <w:name w:val="header"/>
    <w:basedOn w:val="Navaden"/>
    <w:link w:val="GlavaZnak"/>
    <w:uiPriority w:val="99"/>
    <w:unhideWhenUsed/>
    <w:rsid w:val="00E97015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E97015"/>
    <w:rPr>
      <w:rFonts w:ascii="Calibri" w:eastAsia="Calibri" w:hAnsi="Calibri" w:cs="Times New Roman"/>
    </w:rPr>
  </w:style>
  <w:style w:type="paragraph" w:customStyle="1" w:styleId="Navadensplet1">
    <w:name w:val="Navaden (splet)1"/>
    <w:basedOn w:val="Navaden"/>
    <w:rsid w:val="00E97015"/>
    <w:pPr>
      <w:suppressAutoHyphens/>
      <w:spacing w:before="100" w:after="100" w:line="240" w:lineRule="auto"/>
    </w:pPr>
    <w:rPr>
      <w:rFonts w:ascii="Verdana" w:eastAsia="Times New Roman" w:hAnsi="Verdana" w:cs="Tahoma"/>
      <w:color w:val="000000"/>
      <w:sz w:val="17"/>
      <w:szCs w:val="17"/>
      <w:lang w:eastAsia="ar-SA"/>
    </w:rPr>
  </w:style>
  <w:style w:type="table" w:styleId="Tabelamrea">
    <w:name w:val="Table Grid"/>
    <w:basedOn w:val="Navadnatabela"/>
    <w:rsid w:val="00E97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E9701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97015"/>
    <w:rPr>
      <w:rFonts w:ascii="Calibri" w:eastAsia="Calibri" w:hAnsi="Calibri" w:cs="Times New Roman"/>
    </w:rPr>
  </w:style>
  <w:style w:type="paragraph" w:customStyle="1" w:styleId="odstavek1">
    <w:name w:val="odstavek1"/>
    <w:basedOn w:val="Navaden"/>
    <w:rsid w:val="00E97015"/>
    <w:pPr>
      <w:spacing w:before="120" w:line="240" w:lineRule="auto"/>
      <w:jc w:val="both"/>
    </w:pPr>
    <w:rPr>
      <w:rFonts w:eastAsia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9701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97015"/>
    <w:rPr>
      <w:rFonts w:ascii="Calibri" w:eastAsia="Calibri" w:hAnsi="Calibri" w:cs="Times New Roman"/>
      <w:sz w:val="16"/>
      <w:szCs w:val="16"/>
    </w:rPr>
  </w:style>
  <w:style w:type="paragraph" w:customStyle="1" w:styleId="odstavek1a">
    <w:name w:val="odstavek1a"/>
    <w:basedOn w:val="odstavek1"/>
    <w:rsid w:val="00E97015"/>
    <w:pPr>
      <w:spacing w:after="60"/>
    </w:pPr>
  </w:style>
  <w:style w:type="paragraph" w:customStyle="1" w:styleId="navaden11">
    <w:name w:val="navaden11"/>
    <w:basedOn w:val="Navaden"/>
    <w:rsid w:val="00E97015"/>
    <w:pPr>
      <w:spacing w:before="60" w:after="60" w:line="240" w:lineRule="auto"/>
    </w:pPr>
    <w:rPr>
      <w:rFonts w:eastAsia="Times New Roman" w:cs="Times New Roman"/>
      <w:szCs w:val="20"/>
      <w:lang w:eastAsia="sl-SI"/>
    </w:rPr>
  </w:style>
  <w:style w:type="paragraph" w:customStyle="1" w:styleId="navaden1">
    <w:name w:val="navaden1"/>
    <w:basedOn w:val="Navaden"/>
    <w:rsid w:val="00E97015"/>
    <w:pPr>
      <w:spacing w:before="6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tab">
    <w:name w:val="alineatab"/>
    <w:basedOn w:val="Navaden"/>
    <w:rsid w:val="00E97015"/>
    <w:pPr>
      <w:numPr>
        <w:numId w:val="5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">
    <w:name w:val="alinea_0"/>
    <w:basedOn w:val="Navaden"/>
    <w:rsid w:val="00E97015"/>
    <w:pPr>
      <w:numPr>
        <w:numId w:val="6"/>
      </w:num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01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015"/>
    <w:rPr>
      <w:rFonts w:ascii="Calibri" w:eastAsia="Calibri" w:hAnsi="Calibri" w:cs="Times New Roman"/>
      <w:sz w:val="20"/>
      <w:szCs w:val="20"/>
    </w:rPr>
  </w:style>
  <w:style w:type="character" w:customStyle="1" w:styleId="ListLabel2">
    <w:name w:val="ListLabel 2"/>
    <w:rsid w:val="00E97015"/>
    <w:rPr>
      <w:sz w:val="20"/>
    </w:rPr>
  </w:style>
  <w:style w:type="paragraph" w:customStyle="1" w:styleId="Odstavekseznama1">
    <w:name w:val="Odstavek seznama1"/>
    <w:basedOn w:val="Navaden"/>
    <w:rsid w:val="00E97015"/>
    <w:pPr>
      <w:suppressAutoHyphens/>
      <w:spacing w:line="240" w:lineRule="auto"/>
      <w:ind w:left="708"/>
    </w:pPr>
    <w:rPr>
      <w:rFonts w:eastAsia="Times New Roman" w:cs="Times New Roman"/>
      <w:szCs w:val="24"/>
      <w:lang w:eastAsia="ar-SA"/>
    </w:rPr>
  </w:style>
  <w:style w:type="paragraph" w:customStyle="1" w:styleId="alinea1">
    <w:name w:val="alinea1"/>
    <w:basedOn w:val="Navaden"/>
    <w:rsid w:val="00485DFC"/>
    <w:pPr>
      <w:numPr>
        <w:numId w:val="11"/>
      </w:numPr>
      <w:spacing w:line="240" w:lineRule="auto"/>
    </w:pPr>
    <w:rPr>
      <w:rFonts w:eastAsia="Times New Roman" w:cs="Times New Roman"/>
      <w:szCs w:val="20"/>
      <w:lang w:eastAsia="sl-SI"/>
    </w:rPr>
  </w:style>
  <w:style w:type="paragraph" w:customStyle="1" w:styleId="alinea2">
    <w:name w:val="alinea2"/>
    <w:basedOn w:val="alinea1"/>
    <w:rsid w:val="00163F08"/>
    <w:pPr>
      <w:numPr>
        <w:numId w:val="13"/>
      </w:numPr>
    </w:pPr>
  </w:style>
  <w:style w:type="paragraph" w:customStyle="1" w:styleId="alinea1tab">
    <w:name w:val="alinea1tab"/>
    <w:basedOn w:val="Navaden"/>
    <w:rsid w:val="00163F08"/>
    <w:pPr>
      <w:numPr>
        <w:numId w:val="14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tab">
    <w:name w:val="alinea_0tab"/>
    <w:basedOn w:val="Navaden"/>
    <w:rsid w:val="006421B6"/>
    <w:pPr>
      <w:numPr>
        <w:numId w:val="20"/>
      </w:numPr>
      <w:tabs>
        <w:tab w:val="left" w:pos="113"/>
        <w:tab w:val="left" w:pos="227"/>
      </w:tabs>
      <w:spacing w:line="240" w:lineRule="auto"/>
      <w:ind w:left="482" w:hanging="312"/>
    </w:pPr>
    <w:rPr>
      <w:rFonts w:eastAsia="Times New Roman" w:cs="Times New Roman"/>
      <w:sz w:val="20"/>
      <w:szCs w:val="20"/>
      <w:lang w:eastAsia="sl-SI"/>
    </w:rPr>
  </w:style>
  <w:style w:type="character" w:customStyle="1" w:styleId="st">
    <w:name w:val="st"/>
    <w:basedOn w:val="Privzetapisavaodstavka"/>
    <w:rsid w:val="00884655"/>
  </w:style>
  <w:style w:type="character" w:styleId="Poudarek">
    <w:name w:val="Emphasis"/>
    <w:basedOn w:val="Privzetapisavaodstavka"/>
    <w:uiPriority w:val="20"/>
    <w:qFormat/>
    <w:rsid w:val="00884655"/>
    <w:rPr>
      <w:i/>
      <w:iCs/>
    </w:rPr>
  </w:style>
  <w:style w:type="paragraph" w:customStyle="1" w:styleId="alinea4">
    <w:name w:val="alinea4"/>
    <w:basedOn w:val="alinea1"/>
    <w:rsid w:val="003B0F11"/>
    <w:pPr>
      <w:numPr>
        <w:numId w:val="49"/>
      </w:numPr>
      <w:tabs>
        <w:tab w:val="clear" w:pos="737"/>
        <w:tab w:val="num" w:pos="360"/>
        <w:tab w:val="left" w:pos="417"/>
      </w:tabs>
      <w:spacing w:before="20"/>
      <w:ind w:left="738" w:hanging="284"/>
    </w:pPr>
  </w:style>
  <w:style w:type="paragraph" w:customStyle="1" w:styleId="a">
    <w:basedOn w:val="Navaden"/>
    <w:next w:val="Pripombabesedilo"/>
    <w:uiPriority w:val="99"/>
    <w:unhideWhenUsed/>
    <w:rsid w:val="003E6C3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74F9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3DCE"/>
    <w:pPr>
      <w:spacing w:after="0" w:line="276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E364C8"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5762CC"/>
    <w:pPr>
      <w:keepNext/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bCs/>
      <w:iCs/>
      <w:szCs w:val="28"/>
    </w:rPr>
  </w:style>
  <w:style w:type="paragraph" w:styleId="Naslov3">
    <w:name w:val="heading 3"/>
    <w:basedOn w:val="Navaden"/>
    <w:link w:val="Naslov3Znak"/>
    <w:autoRedefine/>
    <w:qFormat/>
    <w:rsid w:val="00DD69DF"/>
    <w:pPr>
      <w:numPr>
        <w:ilvl w:val="2"/>
        <w:numId w:val="1"/>
      </w:numPr>
      <w:spacing w:before="240" w:after="240" w:line="240" w:lineRule="auto"/>
      <w:outlineLvl w:val="2"/>
    </w:pPr>
    <w:rPr>
      <w:rFonts w:eastAsia="Times New Roman" w:cs="Times New Roman"/>
      <w:bCs/>
      <w:i/>
      <w:szCs w:val="27"/>
      <w:lang w:eastAsia="sl-SI"/>
    </w:rPr>
  </w:style>
  <w:style w:type="paragraph" w:styleId="Naslov4">
    <w:name w:val="heading 4"/>
    <w:basedOn w:val="Navaden"/>
    <w:link w:val="Naslov4Znak"/>
    <w:autoRedefine/>
    <w:qFormat/>
    <w:rsid w:val="00380D46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eastAsia="Times New Roman" w:cs="Times New Roman"/>
      <w:bCs/>
      <w:szCs w:val="24"/>
      <w:u w:val="single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E9701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E9701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E9701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364C8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5762C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DD69DF"/>
    <w:rPr>
      <w:rFonts w:ascii="Times New Roman" w:eastAsia="Times New Roman" w:hAnsi="Times New Roman" w:cs="Times New Roman"/>
      <w:bCs/>
      <w:i/>
      <w:sz w:val="24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rsid w:val="00380D46"/>
    <w:rPr>
      <w:rFonts w:ascii="Times New Roman" w:eastAsia="Times New Roman" w:hAnsi="Times New Roman" w:cs="Times New Roman"/>
      <w:bCs/>
      <w:sz w:val="24"/>
      <w:szCs w:val="24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E97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97015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97015"/>
    <w:rPr>
      <w:rFonts w:ascii="Calibri" w:eastAsia="Times New Roman" w:hAnsi="Calibri" w:cs="Times New Roman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E97015"/>
  </w:style>
  <w:style w:type="character" w:styleId="Hiperpovezava">
    <w:name w:val="Hyperlink"/>
    <w:uiPriority w:val="99"/>
    <w:unhideWhenUsed/>
    <w:rsid w:val="00E97015"/>
    <w:rPr>
      <w:color w:val="0000FF"/>
      <w:u w:val="single"/>
    </w:rPr>
  </w:style>
  <w:style w:type="paragraph" w:styleId="Brezrazmikov">
    <w:name w:val="No Spacing"/>
    <w:uiPriority w:val="1"/>
    <w:qFormat/>
    <w:rsid w:val="00E97015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7015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E97015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rsid w:val="00E97015"/>
    <w:pPr>
      <w:spacing w:line="240" w:lineRule="auto"/>
      <w:jc w:val="both"/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aliases w:val=" Znak"/>
    <w:basedOn w:val="Navaden"/>
    <w:link w:val="NavadenspletZnak"/>
    <w:rsid w:val="00E97015"/>
    <w:pPr>
      <w:spacing w:before="100" w:after="100" w:line="240" w:lineRule="auto"/>
    </w:pPr>
    <w:rPr>
      <w:rFonts w:eastAsia="Times New Roman" w:cs="Times New Roman"/>
      <w:szCs w:val="20"/>
      <w:lang w:eastAsia="sl-SI"/>
    </w:rPr>
  </w:style>
  <w:style w:type="paragraph" w:customStyle="1" w:styleId="Telobesedila21">
    <w:name w:val="Telo besedila 21"/>
    <w:basedOn w:val="Navaden"/>
    <w:rsid w:val="00E97015"/>
    <w:pPr>
      <w:spacing w:line="240" w:lineRule="auto"/>
      <w:jc w:val="both"/>
    </w:pPr>
    <w:rPr>
      <w:rFonts w:eastAsia="Times New Roman" w:cs="Times New Roman"/>
      <w:szCs w:val="20"/>
      <w:lang w:val="en-US" w:eastAsia="sl-SI"/>
    </w:rPr>
  </w:style>
  <w:style w:type="character" w:customStyle="1" w:styleId="NavadenspletZnak">
    <w:name w:val="Navaden (splet) Znak"/>
    <w:aliases w:val=" Znak Znak"/>
    <w:link w:val="Navadensplet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WW-Default">
    <w:name w:val="WW-Default"/>
    <w:rsid w:val="00E97015"/>
    <w:pPr>
      <w:suppressAutoHyphens/>
      <w:autoSpaceDE w:val="0"/>
      <w:spacing w:after="0" w:line="240" w:lineRule="auto"/>
    </w:pPr>
    <w:rPr>
      <w:rFonts w:ascii="Bookman Old Style" w:eastAsia="Arial" w:hAnsi="Bookman Old Style" w:cs="Bookman Old Style"/>
      <w:color w:val="000000"/>
      <w:sz w:val="24"/>
      <w:szCs w:val="24"/>
      <w:lang w:eastAsia="ar-SA"/>
    </w:rPr>
  </w:style>
  <w:style w:type="paragraph" w:customStyle="1" w:styleId="Telobesedila211">
    <w:name w:val="Telo besedila 211"/>
    <w:basedOn w:val="Navaden"/>
    <w:rsid w:val="00E97015"/>
    <w:pPr>
      <w:suppressAutoHyphens/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Telobesedila-zamik21">
    <w:name w:val="Telo besedila - zamik 21"/>
    <w:basedOn w:val="Navaden"/>
    <w:rsid w:val="00E97015"/>
    <w:pPr>
      <w:shd w:val="clear" w:color="auto" w:fill="FFFFFF"/>
      <w:suppressAutoHyphens/>
      <w:spacing w:before="490" w:line="274" w:lineRule="exact"/>
      <w:ind w:left="1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BodyText21">
    <w:name w:val="Body Text 21"/>
    <w:basedOn w:val="Navaden"/>
    <w:rsid w:val="00E97015"/>
    <w:pPr>
      <w:suppressAutoHyphens/>
      <w:spacing w:line="240" w:lineRule="auto"/>
      <w:jc w:val="both"/>
    </w:pPr>
    <w:rPr>
      <w:rFonts w:eastAsia="Times New Roman" w:cs="Times New Roman"/>
      <w:szCs w:val="20"/>
      <w:lang w:val="en-US" w:eastAsia="ar-SA"/>
    </w:rPr>
  </w:style>
  <w:style w:type="paragraph" w:styleId="Kazalovsebine1">
    <w:name w:val="toc 1"/>
    <w:basedOn w:val="Navaden"/>
    <w:next w:val="Navaden"/>
    <w:autoRedefine/>
    <w:uiPriority w:val="39"/>
    <w:rsid w:val="00A33D9B"/>
    <w:pPr>
      <w:tabs>
        <w:tab w:val="left" w:pos="480"/>
        <w:tab w:val="right" w:leader="dot" w:pos="9214"/>
      </w:tabs>
      <w:suppressAutoHyphens/>
      <w:spacing w:before="120" w:line="240" w:lineRule="auto"/>
    </w:pPr>
    <w:rPr>
      <w:rFonts w:eastAsia="Times New Roman" w:cs="Times New Roman"/>
      <w:szCs w:val="24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A33D9B"/>
    <w:pPr>
      <w:tabs>
        <w:tab w:val="left" w:pos="880"/>
        <w:tab w:val="right" w:leader="dot" w:pos="9214"/>
      </w:tabs>
      <w:suppressAutoHyphens/>
      <w:spacing w:before="60" w:line="240" w:lineRule="auto"/>
      <w:ind w:left="238"/>
    </w:pPr>
    <w:rPr>
      <w:rFonts w:eastAsia="Times New Roman" w:cs="Times New Roman"/>
      <w:szCs w:val="24"/>
      <w:lang w:eastAsia="ar-SA"/>
    </w:rPr>
  </w:style>
  <w:style w:type="paragraph" w:styleId="Kazalovsebine3">
    <w:name w:val="toc 3"/>
    <w:basedOn w:val="Navaden"/>
    <w:next w:val="Navaden"/>
    <w:autoRedefine/>
    <w:uiPriority w:val="39"/>
    <w:rsid w:val="00E97015"/>
    <w:pPr>
      <w:suppressAutoHyphens/>
      <w:spacing w:line="240" w:lineRule="auto"/>
      <w:ind w:left="480"/>
    </w:pPr>
    <w:rPr>
      <w:rFonts w:eastAsia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015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015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970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0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701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0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01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97015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katalog1">
    <w:name w:val="katalog1"/>
    <w:basedOn w:val="Navaden"/>
    <w:rsid w:val="00E97015"/>
    <w:pPr>
      <w:spacing w:before="120" w:after="120" w:line="240" w:lineRule="auto"/>
      <w:jc w:val="center"/>
    </w:pPr>
    <w:rPr>
      <w:rFonts w:eastAsia="Times New Roman" w:cs="Times New Roman"/>
      <w:b/>
      <w:caps/>
      <w:sz w:val="52"/>
      <w:szCs w:val="20"/>
      <w:lang w:eastAsia="sl-S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lava">
    <w:name w:val="header"/>
    <w:basedOn w:val="Navaden"/>
    <w:link w:val="GlavaZnak"/>
    <w:uiPriority w:val="99"/>
    <w:unhideWhenUsed/>
    <w:rsid w:val="00E97015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E97015"/>
    <w:rPr>
      <w:rFonts w:ascii="Calibri" w:eastAsia="Calibri" w:hAnsi="Calibri" w:cs="Times New Roman"/>
    </w:rPr>
  </w:style>
  <w:style w:type="paragraph" w:customStyle="1" w:styleId="Navadensplet1">
    <w:name w:val="Navaden (splet)1"/>
    <w:basedOn w:val="Navaden"/>
    <w:rsid w:val="00E97015"/>
    <w:pPr>
      <w:suppressAutoHyphens/>
      <w:spacing w:before="100" w:after="100" w:line="240" w:lineRule="auto"/>
    </w:pPr>
    <w:rPr>
      <w:rFonts w:ascii="Verdana" w:eastAsia="Times New Roman" w:hAnsi="Verdana" w:cs="Tahoma"/>
      <w:color w:val="000000"/>
      <w:sz w:val="17"/>
      <w:szCs w:val="17"/>
      <w:lang w:eastAsia="ar-SA"/>
    </w:rPr>
  </w:style>
  <w:style w:type="table" w:styleId="Tabelamrea">
    <w:name w:val="Table Grid"/>
    <w:basedOn w:val="Navadnatabela"/>
    <w:rsid w:val="00E97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E9701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97015"/>
    <w:rPr>
      <w:rFonts w:ascii="Calibri" w:eastAsia="Calibri" w:hAnsi="Calibri" w:cs="Times New Roman"/>
    </w:rPr>
  </w:style>
  <w:style w:type="paragraph" w:customStyle="1" w:styleId="odstavek1">
    <w:name w:val="odstavek1"/>
    <w:basedOn w:val="Navaden"/>
    <w:rsid w:val="00E97015"/>
    <w:pPr>
      <w:spacing w:before="120" w:line="240" w:lineRule="auto"/>
      <w:jc w:val="both"/>
    </w:pPr>
    <w:rPr>
      <w:rFonts w:eastAsia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9701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97015"/>
    <w:rPr>
      <w:rFonts w:ascii="Calibri" w:eastAsia="Calibri" w:hAnsi="Calibri" w:cs="Times New Roman"/>
      <w:sz w:val="16"/>
      <w:szCs w:val="16"/>
    </w:rPr>
  </w:style>
  <w:style w:type="paragraph" w:customStyle="1" w:styleId="odstavek1a">
    <w:name w:val="odstavek1a"/>
    <w:basedOn w:val="odstavek1"/>
    <w:rsid w:val="00E97015"/>
    <w:pPr>
      <w:spacing w:after="60"/>
    </w:pPr>
  </w:style>
  <w:style w:type="paragraph" w:customStyle="1" w:styleId="navaden11">
    <w:name w:val="navaden11"/>
    <w:basedOn w:val="Navaden"/>
    <w:rsid w:val="00E97015"/>
    <w:pPr>
      <w:spacing w:before="60" w:after="60" w:line="240" w:lineRule="auto"/>
    </w:pPr>
    <w:rPr>
      <w:rFonts w:eastAsia="Times New Roman" w:cs="Times New Roman"/>
      <w:szCs w:val="20"/>
      <w:lang w:eastAsia="sl-SI"/>
    </w:rPr>
  </w:style>
  <w:style w:type="paragraph" w:customStyle="1" w:styleId="navaden1">
    <w:name w:val="navaden1"/>
    <w:basedOn w:val="Navaden"/>
    <w:rsid w:val="00E97015"/>
    <w:pPr>
      <w:spacing w:before="6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tab">
    <w:name w:val="alineatab"/>
    <w:basedOn w:val="Navaden"/>
    <w:rsid w:val="00E97015"/>
    <w:pPr>
      <w:numPr>
        <w:numId w:val="5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">
    <w:name w:val="alinea_0"/>
    <w:basedOn w:val="Navaden"/>
    <w:rsid w:val="00E97015"/>
    <w:pPr>
      <w:numPr>
        <w:numId w:val="6"/>
      </w:num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01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015"/>
    <w:rPr>
      <w:rFonts w:ascii="Calibri" w:eastAsia="Calibri" w:hAnsi="Calibri" w:cs="Times New Roman"/>
      <w:sz w:val="20"/>
      <w:szCs w:val="20"/>
    </w:rPr>
  </w:style>
  <w:style w:type="character" w:customStyle="1" w:styleId="ListLabel2">
    <w:name w:val="ListLabel 2"/>
    <w:rsid w:val="00E97015"/>
    <w:rPr>
      <w:sz w:val="20"/>
    </w:rPr>
  </w:style>
  <w:style w:type="paragraph" w:customStyle="1" w:styleId="Odstavekseznama1">
    <w:name w:val="Odstavek seznama1"/>
    <w:basedOn w:val="Navaden"/>
    <w:rsid w:val="00E97015"/>
    <w:pPr>
      <w:suppressAutoHyphens/>
      <w:spacing w:line="240" w:lineRule="auto"/>
      <w:ind w:left="708"/>
    </w:pPr>
    <w:rPr>
      <w:rFonts w:eastAsia="Times New Roman" w:cs="Times New Roman"/>
      <w:szCs w:val="24"/>
      <w:lang w:eastAsia="ar-SA"/>
    </w:rPr>
  </w:style>
  <w:style w:type="paragraph" w:customStyle="1" w:styleId="alinea1">
    <w:name w:val="alinea1"/>
    <w:basedOn w:val="Navaden"/>
    <w:rsid w:val="00485DFC"/>
    <w:pPr>
      <w:numPr>
        <w:numId w:val="11"/>
      </w:numPr>
      <w:spacing w:line="240" w:lineRule="auto"/>
    </w:pPr>
    <w:rPr>
      <w:rFonts w:eastAsia="Times New Roman" w:cs="Times New Roman"/>
      <w:szCs w:val="20"/>
      <w:lang w:eastAsia="sl-SI"/>
    </w:rPr>
  </w:style>
  <w:style w:type="paragraph" w:customStyle="1" w:styleId="alinea2">
    <w:name w:val="alinea2"/>
    <w:basedOn w:val="alinea1"/>
    <w:rsid w:val="00163F08"/>
    <w:pPr>
      <w:numPr>
        <w:numId w:val="13"/>
      </w:numPr>
    </w:pPr>
  </w:style>
  <w:style w:type="paragraph" w:customStyle="1" w:styleId="alinea1tab">
    <w:name w:val="alinea1tab"/>
    <w:basedOn w:val="Navaden"/>
    <w:rsid w:val="00163F08"/>
    <w:pPr>
      <w:numPr>
        <w:numId w:val="14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tab">
    <w:name w:val="alinea_0tab"/>
    <w:basedOn w:val="Navaden"/>
    <w:rsid w:val="006421B6"/>
    <w:pPr>
      <w:numPr>
        <w:numId w:val="20"/>
      </w:numPr>
      <w:tabs>
        <w:tab w:val="left" w:pos="113"/>
        <w:tab w:val="left" w:pos="227"/>
      </w:tabs>
      <w:spacing w:line="240" w:lineRule="auto"/>
      <w:ind w:left="482" w:hanging="312"/>
    </w:pPr>
    <w:rPr>
      <w:rFonts w:eastAsia="Times New Roman" w:cs="Times New Roman"/>
      <w:sz w:val="20"/>
      <w:szCs w:val="20"/>
      <w:lang w:eastAsia="sl-SI"/>
    </w:rPr>
  </w:style>
  <w:style w:type="character" w:customStyle="1" w:styleId="st">
    <w:name w:val="st"/>
    <w:basedOn w:val="Privzetapisavaodstavka"/>
    <w:rsid w:val="00884655"/>
  </w:style>
  <w:style w:type="character" w:styleId="Poudarek">
    <w:name w:val="Emphasis"/>
    <w:basedOn w:val="Privzetapisavaodstavka"/>
    <w:uiPriority w:val="20"/>
    <w:qFormat/>
    <w:rsid w:val="00884655"/>
    <w:rPr>
      <w:i/>
      <w:iCs/>
    </w:rPr>
  </w:style>
  <w:style w:type="paragraph" w:customStyle="1" w:styleId="alinea4">
    <w:name w:val="alinea4"/>
    <w:basedOn w:val="alinea1"/>
    <w:rsid w:val="003B0F11"/>
    <w:pPr>
      <w:numPr>
        <w:numId w:val="49"/>
      </w:numPr>
      <w:tabs>
        <w:tab w:val="clear" w:pos="737"/>
        <w:tab w:val="num" w:pos="360"/>
        <w:tab w:val="left" w:pos="417"/>
      </w:tabs>
      <w:spacing w:before="20"/>
      <w:ind w:left="738" w:hanging="284"/>
    </w:pPr>
  </w:style>
  <w:style w:type="paragraph" w:customStyle="1" w:styleId="a">
    <w:basedOn w:val="Navaden"/>
    <w:next w:val="Pripombabesedilo"/>
    <w:uiPriority w:val="99"/>
    <w:unhideWhenUsed/>
    <w:rsid w:val="003E6C3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74F9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mss.edus.si/msswww/programi2008/programi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i.si/o_cpi/publikacij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i.si/institucije/razvojni_program/avtoserviser_p8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i.si/kurikul/podlage-za-pripravo-izobrazevalnih-programov/prakticno-usposabljanje-z-delom-pud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85F6F1-CD30-4405-950F-3DA38DA4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Justinek</dc:creator>
  <cp:lastModifiedBy>Suzana Kljun</cp:lastModifiedBy>
  <cp:revision>7</cp:revision>
  <cp:lastPrinted>2018-06-12T09:38:00Z</cp:lastPrinted>
  <dcterms:created xsi:type="dcterms:W3CDTF">2018-06-12T09:32:00Z</dcterms:created>
  <dcterms:modified xsi:type="dcterms:W3CDTF">2018-06-12T10:00:00Z</dcterms:modified>
</cp:coreProperties>
</file>